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3469C" w14:textId="77777777" w:rsidR="00136FD2" w:rsidRPr="004F1F57" w:rsidRDefault="00136FD2" w:rsidP="004F1F57">
      <w:pPr>
        <w:pStyle w:val="BodyText"/>
        <w:jc w:val="center"/>
        <w:rPr>
          <w:rFonts w:ascii="New York" w:hAnsi="New York"/>
          <w:sz w:val="36"/>
          <w:szCs w:val="36"/>
        </w:rPr>
      </w:pPr>
      <w:r w:rsidRPr="004F1F57">
        <w:rPr>
          <w:rFonts w:ascii="New York" w:hAnsi="New York"/>
          <w:sz w:val="36"/>
          <w:szCs w:val="36"/>
        </w:rPr>
        <w:t>The Experience of Vulnerability:</w:t>
      </w:r>
    </w:p>
    <w:p w14:paraId="2188C223" w14:textId="77777777" w:rsidR="00161665" w:rsidRPr="004F1F57" w:rsidRDefault="00136FD2" w:rsidP="004F1F57">
      <w:pPr>
        <w:pStyle w:val="BodyText"/>
        <w:jc w:val="center"/>
        <w:rPr>
          <w:rFonts w:ascii="New York" w:hAnsi="New York"/>
          <w:sz w:val="36"/>
          <w:szCs w:val="36"/>
        </w:rPr>
      </w:pPr>
      <w:r w:rsidRPr="004F1F57">
        <w:rPr>
          <w:rFonts w:ascii="New York" w:hAnsi="New York"/>
          <w:sz w:val="36"/>
          <w:szCs w:val="36"/>
        </w:rPr>
        <w:t>A Key to the Education of Health Professionals</w:t>
      </w:r>
      <w:r w:rsidR="00C60840" w:rsidRPr="004F1F57">
        <w:rPr>
          <w:rStyle w:val="EndnoteReference"/>
          <w:rFonts w:ascii="New York" w:hAnsi="New York"/>
          <w:sz w:val="36"/>
          <w:szCs w:val="36"/>
        </w:rPr>
        <w:endnoteReference w:id="1"/>
      </w:r>
    </w:p>
    <w:p w14:paraId="5BD99234" w14:textId="77777777" w:rsidR="006D7DDD" w:rsidRPr="004F1F57" w:rsidRDefault="006D7DDD" w:rsidP="004F1F57">
      <w:pPr>
        <w:pStyle w:val="BodyText"/>
        <w:jc w:val="center"/>
        <w:rPr>
          <w:rFonts w:ascii="New York" w:hAnsi="New York"/>
        </w:rPr>
      </w:pPr>
    </w:p>
    <w:p w14:paraId="168C8F1C" w14:textId="77777777" w:rsidR="00161665" w:rsidRPr="004F1F57" w:rsidRDefault="00161665" w:rsidP="004F1F57">
      <w:pPr>
        <w:pStyle w:val="BodyText"/>
        <w:jc w:val="center"/>
        <w:rPr>
          <w:rFonts w:ascii="New York" w:hAnsi="New York"/>
          <w:b/>
          <w:sz w:val="28"/>
          <w:szCs w:val="28"/>
        </w:rPr>
      </w:pPr>
      <w:r w:rsidRPr="004F1F57">
        <w:rPr>
          <w:rFonts w:ascii="New York" w:hAnsi="New York"/>
          <w:b/>
          <w:sz w:val="28"/>
          <w:szCs w:val="28"/>
        </w:rPr>
        <w:t xml:space="preserve">Richard Katz and Stephen </w:t>
      </w:r>
      <w:r w:rsidR="00830F79" w:rsidRPr="004F1F57">
        <w:rPr>
          <w:rFonts w:ascii="New York" w:hAnsi="New York"/>
          <w:b/>
          <w:sz w:val="28"/>
          <w:szCs w:val="28"/>
        </w:rPr>
        <w:t>Murphy-</w:t>
      </w:r>
      <w:r w:rsidRPr="004F1F57">
        <w:rPr>
          <w:rFonts w:ascii="New York" w:hAnsi="New York"/>
          <w:b/>
          <w:sz w:val="28"/>
          <w:szCs w:val="28"/>
        </w:rPr>
        <w:t>Shigematsu</w:t>
      </w:r>
    </w:p>
    <w:p w14:paraId="295AE935" w14:textId="77777777" w:rsidR="00161665" w:rsidRPr="004F1F57" w:rsidRDefault="00161665" w:rsidP="004F1F57">
      <w:pPr>
        <w:pStyle w:val="BodyText"/>
        <w:jc w:val="center"/>
        <w:rPr>
          <w:rFonts w:ascii="New York" w:hAnsi="New York"/>
        </w:rPr>
      </w:pPr>
    </w:p>
    <w:p w14:paraId="63652CFF" w14:textId="2F6CEA4B" w:rsidR="004F1F57" w:rsidRPr="004F1F57" w:rsidRDefault="004F1F57" w:rsidP="004F1F57">
      <w:pPr>
        <w:pStyle w:val="BodyText"/>
        <w:rPr>
          <w:rFonts w:ascii="New York" w:hAnsi="New York"/>
        </w:rPr>
      </w:pPr>
      <w:r w:rsidRPr="004F1F57">
        <w:rPr>
          <w:rFonts w:ascii="New York" w:hAnsi="New York"/>
        </w:rPr>
        <w:t xml:space="preserve">In Katz and Murphy-Shigematsu, </w:t>
      </w:r>
      <w:r w:rsidRPr="004F1F57">
        <w:rPr>
          <w:rFonts w:ascii="New York" w:hAnsi="New York"/>
          <w:i/>
        </w:rPr>
        <w:t>Synergy, Healing, and Empowerment: Insights from Cultural Diversity</w:t>
      </w:r>
      <w:r w:rsidRPr="004F1F57">
        <w:rPr>
          <w:rFonts w:ascii="New York" w:hAnsi="New York"/>
        </w:rPr>
        <w:t>, Alberta, CA: Brush Education, 2012</w:t>
      </w:r>
    </w:p>
    <w:p w14:paraId="22DA6044" w14:textId="77777777" w:rsidR="004F1F57" w:rsidRPr="004F1F57" w:rsidRDefault="004F1F57" w:rsidP="004F1F57">
      <w:pPr>
        <w:pStyle w:val="BodyText"/>
        <w:rPr>
          <w:rFonts w:ascii="New York" w:hAnsi="New York"/>
          <w:b/>
        </w:rPr>
      </w:pPr>
    </w:p>
    <w:p w14:paraId="56ADB1A6" w14:textId="306D0444" w:rsidR="004F1F57" w:rsidRPr="004F1F57" w:rsidRDefault="004F1F57" w:rsidP="004F1F57">
      <w:pPr>
        <w:pStyle w:val="BodyText"/>
        <w:rPr>
          <w:rFonts w:ascii="New York" w:hAnsi="New York"/>
          <w:i/>
        </w:rPr>
      </w:pPr>
      <w:r w:rsidRPr="004F1F57">
        <w:rPr>
          <w:rFonts w:ascii="New York" w:hAnsi="New York"/>
          <w:i/>
        </w:rPr>
        <w:t>Richard Katz and Stephen Murphy-Shigematsu propose that the often-disturbing experience of vulnerability, in which persons question and thereby become able to transcend their assumptions, is a key to initiating and sustaining education as transformation. Focusing on the education of physicians and other health professionals, they argue that effective training for becoming healers should value the trainee’s experiences of vulnerability, which are too often excluded by the dominant emphasis on competence</w:t>
      </w:r>
    </w:p>
    <w:p w14:paraId="0065023C" w14:textId="60851D9F" w:rsidR="004F1F57" w:rsidRPr="004F1F57" w:rsidRDefault="004F1F57" w:rsidP="004F1F57">
      <w:pPr>
        <w:pStyle w:val="BodyText"/>
        <w:rPr>
          <w:rFonts w:ascii="New York" w:hAnsi="New York"/>
          <w:i/>
        </w:rPr>
      </w:pPr>
      <w:r w:rsidRPr="004F1F57">
        <w:rPr>
          <w:rFonts w:ascii="New York" w:hAnsi="New York"/>
          <w:i/>
        </w:rPr>
        <w:t>.</w:t>
      </w:r>
    </w:p>
    <w:p w14:paraId="6DCE4150" w14:textId="77777777" w:rsidR="004F1F57" w:rsidRPr="004F1F57" w:rsidRDefault="004F1F57" w:rsidP="004F1F57">
      <w:pPr>
        <w:pStyle w:val="BodyText"/>
        <w:rPr>
          <w:rFonts w:ascii="New York" w:hAnsi="New York"/>
          <w:b/>
        </w:rPr>
      </w:pPr>
      <w:r w:rsidRPr="004F1F57">
        <w:rPr>
          <w:rFonts w:ascii="New York" w:hAnsi="New York"/>
          <w:b/>
        </w:rPr>
        <w:t>The Experience of Vulnerability, and its R</w:t>
      </w:r>
      <w:r w:rsidR="00136FD2" w:rsidRPr="004F1F57">
        <w:rPr>
          <w:rFonts w:ascii="New York" w:hAnsi="New York"/>
          <w:b/>
        </w:rPr>
        <w:t>elationships to</w:t>
      </w:r>
    </w:p>
    <w:p w14:paraId="1FB16D66" w14:textId="70059014" w:rsidR="006F5320" w:rsidRPr="004F1F57" w:rsidRDefault="00136FD2" w:rsidP="004F1F57">
      <w:pPr>
        <w:pStyle w:val="BodyText"/>
        <w:rPr>
          <w:rFonts w:ascii="New York" w:hAnsi="New York"/>
          <w:b/>
        </w:rPr>
      </w:pPr>
      <w:r w:rsidRPr="004F1F57">
        <w:rPr>
          <w:rFonts w:ascii="New York" w:hAnsi="New York"/>
          <w:b/>
        </w:rPr>
        <w:t>“</w:t>
      </w:r>
      <w:r w:rsidR="004F1F57" w:rsidRPr="004F1F57">
        <w:rPr>
          <w:rFonts w:ascii="New York" w:hAnsi="New York"/>
          <w:b/>
        </w:rPr>
        <w:t>E</w:t>
      </w:r>
      <w:r w:rsidRPr="004F1F57">
        <w:rPr>
          <w:rFonts w:ascii="New York" w:hAnsi="New York"/>
          <w:b/>
        </w:rPr>
        <w:t xml:space="preserve">ducation as </w:t>
      </w:r>
      <w:r w:rsidR="004F1F57" w:rsidRPr="004F1F57">
        <w:rPr>
          <w:rFonts w:ascii="New York" w:hAnsi="New York"/>
          <w:b/>
        </w:rPr>
        <w:t>T</w:t>
      </w:r>
      <w:r w:rsidRPr="004F1F57">
        <w:rPr>
          <w:rFonts w:ascii="New York" w:hAnsi="New York"/>
          <w:b/>
        </w:rPr>
        <w:t>ransformation,”</w:t>
      </w:r>
      <w:r w:rsidR="004F1F57" w:rsidRPr="004F1F57">
        <w:rPr>
          <w:rFonts w:ascii="New York" w:hAnsi="New York"/>
          <w:b/>
        </w:rPr>
        <w:t xml:space="preserve"> Healing and S</w:t>
      </w:r>
      <w:r w:rsidRPr="004F1F57">
        <w:rPr>
          <w:rFonts w:ascii="New York" w:hAnsi="New York"/>
          <w:b/>
        </w:rPr>
        <w:t>ynergy</w:t>
      </w:r>
    </w:p>
    <w:p w14:paraId="04C38A31" w14:textId="77777777" w:rsidR="004F1F57" w:rsidRDefault="004F1F57" w:rsidP="004F1F57">
      <w:pPr>
        <w:pStyle w:val="BodyText"/>
        <w:rPr>
          <w:rFonts w:ascii="New York" w:hAnsi="New York"/>
          <w:u w:val="single"/>
        </w:rPr>
      </w:pPr>
    </w:p>
    <w:p w14:paraId="10F02759" w14:textId="77777777" w:rsidR="004F1F57" w:rsidRDefault="00136FD2" w:rsidP="004F1F57">
      <w:pPr>
        <w:pStyle w:val="BodyText"/>
        <w:rPr>
          <w:rFonts w:ascii="New York" w:hAnsi="New York"/>
        </w:rPr>
      </w:pPr>
      <w:bookmarkStart w:id="0" w:name="_GoBack"/>
      <w:bookmarkEnd w:id="0"/>
      <w:r w:rsidRPr="004F1F57">
        <w:rPr>
          <w:rFonts w:ascii="New York" w:hAnsi="New York"/>
        </w:rPr>
        <w:t>While I (</w:t>
      </w:r>
      <w:r w:rsidR="00797325" w:rsidRPr="004F1F57">
        <w:rPr>
          <w:rFonts w:ascii="New York" w:hAnsi="New York"/>
        </w:rPr>
        <w:t xml:space="preserve">Richard </w:t>
      </w:r>
      <w:r w:rsidRPr="004F1F57">
        <w:rPr>
          <w:rFonts w:ascii="New York" w:hAnsi="New York"/>
        </w:rPr>
        <w:t>Katz) was teaching at Har</w:t>
      </w:r>
      <w:r w:rsidR="00797325" w:rsidRPr="004F1F57">
        <w:rPr>
          <w:rFonts w:ascii="New York" w:hAnsi="New York"/>
        </w:rPr>
        <w:t>vard,</w:t>
      </w:r>
      <w:r w:rsidRPr="004F1F57">
        <w:rPr>
          <w:rFonts w:ascii="New York" w:hAnsi="New York"/>
        </w:rPr>
        <w:t xml:space="preserve"> I was invited to give a talk about the education of healers to students in the combined Harvard-M.I.T. MD/PhD program.  The invitation came from a student in that program who was interested in my research on </w:t>
      </w:r>
      <w:r w:rsidR="003A520E" w:rsidRPr="004F1F57">
        <w:rPr>
          <w:rFonts w:ascii="New York" w:hAnsi="New York"/>
        </w:rPr>
        <w:t>spiritually oriented</w:t>
      </w:r>
      <w:r w:rsidRPr="004F1F57">
        <w:rPr>
          <w:rFonts w:ascii="New York" w:hAnsi="New York"/>
        </w:rPr>
        <w:t xml:space="preserve"> healing in Indigenous cultures</w:t>
      </w:r>
      <w:r w:rsidR="00D67950" w:rsidRPr="004F1F57">
        <w:rPr>
          <w:rFonts w:ascii="New York" w:hAnsi="New York"/>
        </w:rPr>
        <w:t>, and who led me to believe that fellow students in his program would be eager to hear me</w:t>
      </w:r>
      <w:r w:rsidRPr="004F1F57">
        <w:rPr>
          <w:rFonts w:ascii="New York" w:hAnsi="New York"/>
        </w:rPr>
        <w:t xml:space="preserve">. </w:t>
      </w:r>
      <w:r w:rsidR="00D67950" w:rsidRPr="004F1F57">
        <w:rPr>
          <w:rFonts w:ascii="New York" w:hAnsi="New York"/>
        </w:rPr>
        <w:t>Looking forward to such an opportunity to speak with interested young people in an elite medical training program, I eagerly accepted.</w:t>
      </w:r>
      <w:r w:rsidRPr="004F1F57">
        <w:rPr>
          <w:rFonts w:ascii="New York" w:hAnsi="New York"/>
        </w:rPr>
        <w:t xml:space="preserve">  </w:t>
      </w:r>
    </w:p>
    <w:p w14:paraId="2143E4D9" w14:textId="68223E79" w:rsidR="00136FD2" w:rsidRPr="004F1F57" w:rsidRDefault="00136FD2" w:rsidP="004F1F57">
      <w:pPr>
        <w:pStyle w:val="BodyText"/>
        <w:rPr>
          <w:rFonts w:ascii="New York" w:hAnsi="New York"/>
        </w:rPr>
      </w:pPr>
      <w:r w:rsidRPr="004F1F57">
        <w:rPr>
          <w:rFonts w:ascii="New York" w:hAnsi="New York"/>
        </w:rPr>
        <w:t>The day of the talk arrived; the place the Harvard Faculty Club.  As I entered the club, I saw the audience for my talk.  And my heart sank.  I truly felt like running away.  The students were there as expected. But what made me totally nervous was that, unexpectedly, their faculty was there too!  I was looking at those faculty, all older than myself, imagining that, as professors with the elite Harvard Medical School and the M.I.T</w:t>
      </w:r>
      <w:r w:rsidR="00D67950" w:rsidRPr="004F1F57">
        <w:rPr>
          <w:rFonts w:ascii="New York" w:hAnsi="New York"/>
        </w:rPr>
        <w:t xml:space="preserve">. biomedical graduate program, </w:t>
      </w:r>
      <w:r w:rsidRPr="004F1F57">
        <w:rPr>
          <w:rFonts w:ascii="New York" w:hAnsi="New York"/>
        </w:rPr>
        <w:t xml:space="preserve">the last thing they wanted to hear was a lecture on spiritually based healing, a subject I was convinced they would see as “soft,” </w:t>
      </w:r>
      <w:r w:rsidRPr="004F1F57">
        <w:rPr>
          <w:rFonts w:ascii="New York" w:hAnsi="New York"/>
        </w:rPr>
        <w:lastRenderedPageBreak/>
        <w:t xml:space="preserve">“unscientific,” and of little relevance to their biomedical curriculum. </w:t>
      </w:r>
      <w:r w:rsidR="00D67950" w:rsidRPr="004F1F57">
        <w:rPr>
          <w:rFonts w:ascii="New York" w:hAnsi="New York"/>
        </w:rPr>
        <w:t xml:space="preserve">And these professors were skillfully sharp at and committed to academic criticism.  </w:t>
      </w:r>
      <w:r w:rsidRPr="004F1F57">
        <w:rPr>
          <w:rFonts w:ascii="New York" w:hAnsi="New York"/>
        </w:rPr>
        <w:t>I felt at a loss, my world made no sense at that moment – “why and how did I end of up in this place</w:t>
      </w:r>
      <w:r w:rsidR="003A520E" w:rsidRPr="004F1F57">
        <w:rPr>
          <w:rFonts w:ascii="New York" w:hAnsi="New York"/>
        </w:rPr>
        <w:t>?</w:t>
      </w:r>
      <w:r w:rsidRPr="004F1F57">
        <w:rPr>
          <w:rFonts w:ascii="New York" w:hAnsi="New York"/>
        </w:rPr>
        <w:t>” I worried, “and why should I proceed with the talk, and open myself to humiliation and shame.”  I felt vulnerable, exposed and unprotected.</w:t>
      </w:r>
      <w:r w:rsidRPr="004F1F57">
        <w:rPr>
          <w:rFonts w:ascii="New York" w:hAnsi="New York"/>
        </w:rPr>
        <w:tab/>
      </w:r>
      <w:r w:rsidRPr="004F1F57">
        <w:rPr>
          <w:rFonts w:ascii="New York" w:hAnsi="New York"/>
        </w:rPr>
        <w:tab/>
      </w:r>
    </w:p>
    <w:p w14:paraId="44AF10E1" w14:textId="77777777" w:rsidR="00136FD2" w:rsidRPr="004F1F57" w:rsidRDefault="00136FD2" w:rsidP="004F1F57">
      <w:pPr>
        <w:pStyle w:val="BodyText"/>
        <w:rPr>
          <w:rFonts w:ascii="New York" w:hAnsi="New York"/>
        </w:rPr>
      </w:pPr>
      <w:r w:rsidRPr="004F1F57">
        <w:rPr>
          <w:rFonts w:ascii="New York" w:hAnsi="New York"/>
        </w:rPr>
        <w:t xml:space="preserve">I was now in a world that I did not </w:t>
      </w:r>
      <w:r w:rsidR="00797325" w:rsidRPr="004F1F57">
        <w:rPr>
          <w:rFonts w:ascii="New York" w:hAnsi="New York"/>
        </w:rPr>
        <w:t>want to be in,</w:t>
      </w:r>
      <w:r w:rsidRPr="004F1F57">
        <w:rPr>
          <w:rFonts w:ascii="New York" w:hAnsi="New York"/>
        </w:rPr>
        <w:t xml:space="preserve"> waiting to be judged as inadequate, if not a fool. But I felt I had no choice but to accept the dark view of distress that this experience of vulnerability offered.  My comfortable world of </w:t>
      </w:r>
      <w:r w:rsidR="00567B4D" w:rsidRPr="004F1F57">
        <w:rPr>
          <w:rFonts w:ascii="New York" w:hAnsi="New York"/>
        </w:rPr>
        <w:t xml:space="preserve">competence, even expertise, based on the assumption of </w:t>
      </w:r>
      <w:r w:rsidRPr="004F1F57">
        <w:rPr>
          <w:rFonts w:ascii="New York" w:hAnsi="New York"/>
        </w:rPr>
        <w:t>the importance of spiritual healing</w:t>
      </w:r>
      <w:r w:rsidR="00567B4D" w:rsidRPr="004F1F57">
        <w:rPr>
          <w:rFonts w:ascii="New York" w:hAnsi="New York"/>
        </w:rPr>
        <w:t>,</w:t>
      </w:r>
      <w:r w:rsidRPr="004F1F57">
        <w:rPr>
          <w:rFonts w:ascii="New York" w:hAnsi="New York"/>
        </w:rPr>
        <w:t xml:space="preserve"> was shattered for the moment.  I now had to also live</w:t>
      </w:r>
      <w:r w:rsidR="00B56703" w:rsidRPr="004F1F57">
        <w:rPr>
          <w:rFonts w:ascii="New York" w:hAnsi="New York"/>
        </w:rPr>
        <w:t>, even comfortably,</w:t>
      </w:r>
      <w:r w:rsidRPr="004F1F57">
        <w:rPr>
          <w:rFonts w:ascii="New York" w:hAnsi="New York"/>
        </w:rPr>
        <w:t xml:space="preserve"> in this other world that discounted the value, reality even existence of such healing.</w:t>
      </w:r>
      <w:r w:rsidR="00B56703" w:rsidRPr="004F1F57">
        <w:rPr>
          <w:rFonts w:ascii="New York" w:hAnsi="New York"/>
        </w:rPr>
        <w:t xml:space="preserve">  I had to accept my vulnerability so I could reach out more effectively to other worlds.</w:t>
      </w:r>
    </w:p>
    <w:p w14:paraId="0B275C7C" w14:textId="77777777" w:rsidR="00136FD2" w:rsidRPr="004F1F57" w:rsidRDefault="00797325" w:rsidP="004F1F57">
      <w:pPr>
        <w:pStyle w:val="BodyText"/>
        <w:rPr>
          <w:rFonts w:ascii="New York" w:hAnsi="New York"/>
        </w:rPr>
      </w:pPr>
      <w:r w:rsidRPr="004F1F57">
        <w:rPr>
          <w:rFonts w:ascii="New York" w:hAnsi="New York"/>
        </w:rPr>
        <w:t>M</w:t>
      </w:r>
      <w:r w:rsidR="00136FD2" w:rsidRPr="004F1F57">
        <w:rPr>
          <w:rFonts w:ascii="New York" w:hAnsi="New York"/>
        </w:rPr>
        <w:t>y talk proceeded well</w:t>
      </w:r>
      <w:r w:rsidR="00567B4D" w:rsidRPr="004F1F57">
        <w:rPr>
          <w:rFonts w:ascii="New York" w:hAnsi="New York"/>
        </w:rPr>
        <w:t xml:space="preserve">.  </w:t>
      </w:r>
      <w:r w:rsidRPr="004F1F57">
        <w:rPr>
          <w:rFonts w:ascii="New York" w:hAnsi="New York"/>
        </w:rPr>
        <w:t>The students were mostly interested; their</w:t>
      </w:r>
      <w:r w:rsidR="00545A5D" w:rsidRPr="004F1F57">
        <w:rPr>
          <w:rFonts w:ascii="New York" w:hAnsi="New York"/>
        </w:rPr>
        <w:t xml:space="preserve"> professors mostly not</w:t>
      </w:r>
      <w:r w:rsidRPr="004F1F57">
        <w:rPr>
          <w:rFonts w:ascii="New York" w:hAnsi="New York"/>
        </w:rPr>
        <w:t xml:space="preserve">.  </w:t>
      </w:r>
      <w:r w:rsidR="00136FD2" w:rsidRPr="004F1F57">
        <w:rPr>
          <w:rFonts w:ascii="New York" w:hAnsi="New York"/>
        </w:rPr>
        <w:t xml:space="preserve">But when I spoke about the importance of vulnerability in all forms of healing and medicine, and especially in the training of doctors, a dramatic shift occurred.  The professors took note, and the students </w:t>
      </w:r>
      <w:r w:rsidR="000F06FF" w:rsidRPr="004F1F57">
        <w:rPr>
          <w:rFonts w:ascii="New York" w:hAnsi="New York"/>
        </w:rPr>
        <w:t xml:space="preserve">listened </w:t>
      </w:r>
      <w:r w:rsidRPr="004F1F57">
        <w:rPr>
          <w:rFonts w:ascii="New York" w:hAnsi="New York"/>
        </w:rPr>
        <w:t xml:space="preserve">most </w:t>
      </w:r>
      <w:r w:rsidR="000F06FF" w:rsidRPr="004F1F57">
        <w:rPr>
          <w:rFonts w:ascii="New York" w:hAnsi="New York"/>
        </w:rPr>
        <w:t>intently</w:t>
      </w:r>
      <w:r w:rsidR="00136FD2" w:rsidRPr="004F1F57">
        <w:rPr>
          <w:rFonts w:ascii="New York" w:hAnsi="New York"/>
        </w:rPr>
        <w:t xml:space="preserve">. </w:t>
      </w:r>
    </w:p>
    <w:p w14:paraId="0013C53C" w14:textId="77777777" w:rsidR="00F23B62" w:rsidRPr="004F1F57" w:rsidRDefault="00136FD2" w:rsidP="004F1F57">
      <w:pPr>
        <w:pStyle w:val="BodyText"/>
        <w:rPr>
          <w:rFonts w:ascii="New York" w:hAnsi="New York"/>
        </w:rPr>
      </w:pPr>
      <w:r w:rsidRPr="004F1F57">
        <w:rPr>
          <w:rFonts w:ascii="New York" w:hAnsi="New York"/>
        </w:rPr>
        <w:t>After the talk, a number of students came up to thank me, especially for dealing with</w:t>
      </w:r>
      <w:r w:rsidR="00567B4D" w:rsidRPr="004F1F57">
        <w:rPr>
          <w:rFonts w:ascii="New York" w:hAnsi="New York"/>
        </w:rPr>
        <w:t xml:space="preserve"> vulnerability</w:t>
      </w:r>
      <w:r w:rsidRPr="004F1F57">
        <w:rPr>
          <w:rFonts w:ascii="New York" w:hAnsi="New York"/>
        </w:rPr>
        <w:t xml:space="preserve">.  They emphasized that experiences of vulnerability were important, if not critical for them, but were typically dismissed, if not ignored in their education. </w:t>
      </w:r>
      <w:r w:rsidR="00567B4D" w:rsidRPr="004F1F57">
        <w:rPr>
          <w:rFonts w:ascii="New York" w:hAnsi="New York"/>
        </w:rPr>
        <w:t xml:space="preserve"> </w:t>
      </w:r>
      <w:r w:rsidRPr="004F1F57">
        <w:rPr>
          <w:rFonts w:ascii="New York" w:hAnsi="New York"/>
        </w:rPr>
        <w:t>“Vulnerable, that’s what we often feel in our training,” said one student, “but we can’t talk about that.  Our professors are so high-powered, one accomplishment piled on top of another.  All of our training is toward making us competent, super-competent.  There’s no room for vulnerability.”  “We keep being told how elite our program is,” another student added, “but we are like everyone else.  We make mistakes.  We don’t know the answers all the time.  But since we can’t share our feelings of being vulnerable, we are made to feel like we’re not measuring up.”  A third student emphasized, “It’s hard always having to be the expert. I just want to be myself, a person who sometimes doesn’t know where he’s going . . . or why.”</w:t>
      </w:r>
      <w:r w:rsidRPr="004F1F57">
        <w:rPr>
          <w:rFonts w:ascii="New York" w:hAnsi="New York"/>
        </w:rPr>
        <w:tab/>
      </w:r>
      <w:r w:rsidRPr="004F1F57">
        <w:rPr>
          <w:rFonts w:ascii="New York" w:hAnsi="New York"/>
        </w:rPr>
        <w:tab/>
      </w:r>
    </w:p>
    <w:p w14:paraId="11824D84" w14:textId="77777777" w:rsidR="00136FD2" w:rsidRPr="004F1F57" w:rsidRDefault="00136FD2" w:rsidP="004F1F57">
      <w:pPr>
        <w:pStyle w:val="BodyText"/>
        <w:rPr>
          <w:rFonts w:ascii="New York" w:hAnsi="New York"/>
        </w:rPr>
      </w:pPr>
      <w:r w:rsidRPr="004F1F57">
        <w:rPr>
          <w:rFonts w:ascii="New York" w:hAnsi="New York"/>
        </w:rPr>
        <w:t xml:space="preserve">My experiences of vulnerability temporarily froze me into a state of fear and confusion.  But by </w:t>
      </w:r>
      <w:r w:rsidR="00125597" w:rsidRPr="004F1F57">
        <w:rPr>
          <w:rFonts w:ascii="New York" w:hAnsi="New York"/>
        </w:rPr>
        <w:t>working to accept</w:t>
      </w:r>
      <w:r w:rsidRPr="004F1F57">
        <w:rPr>
          <w:rFonts w:ascii="New York" w:hAnsi="New York"/>
        </w:rPr>
        <w:t xml:space="preserve"> th</w:t>
      </w:r>
      <w:r w:rsidR="00125597" w:rsidRPr="004F1F57">
        <w:rPr>
          <w:rFonts w:ascii="New York" w:hAnsi="New York"/>
        </w:rPr>
        <w:t xml:space="preserve">e terrifying unknowns of vulnerability, I was eventually able to face and move beyond my fears.  </w:t>
      </w:r>
      <w:r w:rsidRPr="004F1F57">
        <w:rPr>
          <w:rFonts w:ascii="New York" w:hAnsi="New York"/>
        </w:rPr>
        <w:t>While giving my lecture, I was coming into a world very different than my own, the world of positivistic medicine antithetical to notions of spiritual healing. If I were truly interested in the respectful exchange of knowledge between Western and Indigenous healing systems, then</w:t>
      </w:r>
      <w:r w:rsidR="00B26C34" w:rsidRPr="004F1F57">
        <w:rPr>
          <w:rFonts w:ascii="New York" w:hAnsi="New York"/>
        </w:rPr>
        <w:t xml:space="preserve"> I had to move beyond the comfort zone of my own worldview, and </w:t>
      </w:r>
      <w:r w:rsidRPr="004F1F57">
        <w:rPr>
          <w:rFonts w:ascii="New York" w:hAnsi="New York"/>
        </w:rPr>
        <w:t xml:space="preserve">enter that “foreign” world </w:t>
      </w:r>
      <w:r w:rsidR="00B26C34" w:rsidRPr="004F1F57">
        <w:rPr>
          <w:rFonts w:ascii="New York" w:hAnsi="New York"/>
        </w:rPr>
        <w:t xml:space="preserve">of Western biomedical science, respecting </w:t>
      </w:r>
      <w:r w:rsidRPr="004F1F57">
        <w:rPr>
          <w:rFonts w:ascii="New York" w:hAnsi="New York"/>
        </w:rPr>
        <w:t>those biomedica</w:t>
      </w:r>
      <w:r w:rsidR="00B26C34" w:rsidRPr="004F1F57">
        <w:rPr>
          <w:rFonts w:ascii="New York" w:hAnsi="New York"/>
        </w:rPr>
        <w:t>l professors’ point of view</w:t>
      </w:r>
      <w:r w:rsidRPr="004F1F57">
        <w:rPr>
          <w:rFonts w:ascii="New York" w:hAnsi="New York"/>
        </w:rPr>
        <w:t xml:space="preserve">, </w:t>
      </w:r>
      <w:r w:rsidR="00B26C34" w:rsidRPr="004F1F57">
        <w:rPr>
          <w:rFonts w:ascii="New York" w:hAnsi="New York"/>
        </w:rPr>
        <w:t xml:space="preserve">while presenting </w:t>
      </w:r>
      <w:r w:rsidRPr="004F1F57">
        <w:rPr>
          <w:rFonts w:ascii="New York" w:hAnsi="New York"/>
        </w:rPr>
        <w:t xml:space="preserve">my </w:t>
      </w:r>
      <w:r w:rsidR="00B26C34" w:rsidRPr="004F1F57">
        <w:rPr>
          <w:rFonts w:ascii="New York" w:hAnsi="New York"/>
        </w:rPr>
        <w:t xml:space="preserve">own differing </w:t>
      </w:r>
      <w:r w:rsidRPr="004F1F57">
        <w:rPr>
          <w:rFonts w:ascii="New York" w:hAnsi="New York"/>
        </w:rPr>
        <w:t>view with clarity and integrity. Only then could dialogue be possible, could there be collaboration between the two apparently disparate healing systems, and could synergy be released and healing options enhanced.</w:t>
      </w:r>
    </w:p>
    <w:p w14:paraId="4EE475B4" w14:textId="77777777" w:rsidR="00136FD2" w:rsidRPr="004F1F57" w:rsidRDefault="00136FD2" w:rsidP="004F1F57">
      <w:pPr>
        <w:pStyle w:val="BodyText"/>
        <w:rPr>
          <w:rFonts w:ascii="New York" w:hAnsi="New York"/>
        </w:rPr>
      </w:pPr>
      <w:r w:rsidRPr="004F1F57">
        <w:rPr>
          <w:rFonts w:ascii="New York" w:hAnsi="New York"/>
        </w:rPr>
        <w:t>The Harvard-MIT students had their own learnings.  They were able to own their feelings of vulnerability as real, normal and even natural, even if they didn’t share them with their faculty.  Just because they made mistakes or didn’t know the answers or were confused about which direction to take, didn’t indicate their failure, but in fact affirmed their growing ability to listen to, care for and help their clients – in short by loosening their grip of having to be competent at all costs, they could affirm their humanity. Accepting their vulnerability as both real and valuable offered them a doorway toward more effective practice as physicians, and scientists</w:t>
      </w:r>
      <w:r w:rsidR="00C60840" w:rsidRPr="004F1F57">
        <w:rPr>
          <w:rFonts w:ascii="New York" w:hAnsi="New York"/>
        </w:rPr>
        <w:t>.</w:t>
      </w:r>
      <w:r w:rsidR="00C60840" w:rsidRPr="004F1F57">
        <w:rPr>
          <w:rStyle w:val="EndnoteReference"/>
          <w:rFonts w:ascii="New York" w:hAnsi="New York"/>
        </w:rPr>
        <w:endnoteReference w:id="2"/>
      </w:r>
    </w:p>
    <w:p w14:paraId="2D845D17" w14:textId="77777777" w:rsidR="00545A5D" w:rsidRPr="004F1F57" w:rsidRDefault="00136FD2" w:rsidP="004F1F57">
      <w:pPr>
        <w:pStyle w:val="BodyText"/>
        <w:rPr>
          <w:rFonts w:ascii="New York" w:hAnsi="New York"/>
        </w:rPr>
      </w:pPr>
      <w:r w:rsidRPr="004F1F57">
        <w:rPr>
          <w:rFonts w:ascii="New York" w:hAnsi="New York"/>
        </w:rPr>
        <w:t>By vulnerability, we mean a radical questioning of one’s world-view, such that what was assumed, often implicitly, as “valid,” “correct,”  “obvious,” and “common practice” is no longer.  This experience of vulnerability entails giving up the often comfortable and comforting protection of one’s world-view; understanding the world from within another person or community/culture then becomes possible.  While the reality, indeed importance of spiritually based healing was “obvious” to Katz before his Harvard-M.I.T. lecture, he had to give up that comfortable assumption to begin to really understand what was equally “obvious” to those medical school professors, namely that spiritual healing was neither important nor real.  Only then could he begin to understand more fully the</w:t>
      </w:r>
      <w:r w:rsidR="00DE72CD" w:rsidRPr="004F1F57">
        <w:rPr>
          <w:rFonts w:ascii="New York" w:hAnsi="New York"/>
        </w:rPr>
        <w:t xml:space="preserve">ir worldview – and </w:t>
      </w:r>
      <w:r w:rsidRPr="004F1F57">
        <w:rPr>
          <w:rFonts w:ascii="New York" w:hAnsi="New York"/>
        </w:rPr>
        <w:t xml:space="preserve">his own </w:t>
      </w:r>
      <w:r w:rsidR="00545A5D" w:rsidRPr="004F1F57">
        <w:rPr>
          <w:rFonts w:ascii="New York" w:hAnsi="New York"/>
        </w:rPr>
        <w:t>as well</w:t>
      </w:r>
      <w:r w:rsidRPr="004F1F57">
        <w:rPr>
          <w:rFonts w:ascii="New York" w:hAnsi="New York"/>
        </w:rPr>
        <w:t>.</w:t>
      </w:r>
    </w:p>
    <w:p w14:paraId="49F415CB" w14:textId="44682C7C" w:rsidR="00545A5D" w:rsidRPr="004F1F57" w:rsidRDefault="00545A5D" w:rsidP="004F1F57">
      <w:pPr>
        <w:pStyle w:val="BodyText"/>
        <w:rPr>
          <w:rFonts w:ascii="New York" w:hAnsi="New York"/>
        </w:rPr>
      </w:pPr>
      <w:r w:rsidRPr="004F1F57">
        <w:rPr>
          <w:rFonts w:ascii="New York" w:hAnsi="New York"/>
        </w:rPr>
        <w:t>Experiences of vulnerability are a key ingredient in encouraging “education as transformation,” a model for enhancing the training of health providers that is based on the expansion of their consciousness beyond the limits of conventional understanding  (see Chapter Six</w:t>
      </w:r>
      <w:r w:rsidR="005C3484" w:rsidRPr="004F1F57">
        <w:rPr>
          <w:rFonts w:ascii="New York" w:hAnsi="New York"/>
        </w:rPr>
        <w:t>)</w:t>
      </w:r>
      <w:r w:rsidR="003A520E" w:rsidRPr="004F1F57">
        <w:rPr>
          <w:rFonts w:ascii="New York" w:hAnsi="New York"/>
        </w:rPr>
        <w:t>.</w:t>
      </w:r>
      <w:r w:rsidRPr="004F1F57">
        <w:rPr>
          <w:rFonts w:ascii="New York" w:hAnsi="New York"/>
        </w:rPr>
        <w:t xml:space="preserve">  Vulnerability sets the stage for a person to go beyond their comfort zone, to enter often frightening and utterly new territories of the mind and heart.  As one leaves the comfortable and comforting confines of one’s familiar and dependable world, one becomes more truly able to experience another in their world, while previously that other world might only have been hypothesized as an abstract concept.  Experiencing that state of unexpected and new realities, transformation becomes possible, releasing synergy and its ability to enhance efforts toward both educating healers and healing itself. </w:t>
      </w:r>
    </w:p>
    <w:p w14:paraId="33F4EFCD" w14:textId="77777777" w:rsidR="00503BA5" w:rsidRPr="004F1F57" w:rsidRDefault="00503BA5" w:rsidP="004F1F57">
      <w:pPr>
        <w:pStyle w:val="BodyText"/>
        <w:rPr>
          <w:rFonts w:ascii="New York" w:hAnsi="New York"/>
        </w:rPr>
      </w:pPr>
      <w:r w:rsidRPr="004F1F57">
        <w:rPr>
          <w:rFonts w:ascii="New York" w:hAnsi="New York"/>
        </w:rPr>
        <w:t xml:space="preserve">Considering deeply existential questions, Welwood (1983) writes about the </w:t>
      </w:r>
      <w:r w:rsidR="003A520E" w:rsidRPr="004F1F57">
        <w:rPr>
          <w:rFonts w:ascii="New York" w:hAnsi="New York"/>
        </w:rPr>
        <w:t>vulnerability that</w:t>
      </w:r>
      <w:r w:rsidRPr="004F1F57">
        <w:rPr>
          <w:rFonts w:ascii="New York" w:hAnsi="New York"/>
        </w:rPr>
        <w:t xml:space="preserve"> accompanies “moments of world collapse.”  These moments occur:</w:t>
      </w:r>
    </w:p>
    <w:p w14:paraId="56A06A42" w14:textId="77777777" w:rsidR="00A659B3" w:rsidRPr="004F1F57" w:rsidRDefault="00503BA5" w:rsidP="004F1F57">
      <w:pPr>
        <w:pStyle w:val="BodyText"/>
        <w:ind w:right="746"/>
        <w:rPr>
          <w:rFonts w:ascii="New York" w:hAnsi="New York"/>
        </w:rPr>
      </w:pPr>
      <w:r w:rsidRPr="004F1F57">
        <w:rPr>
          <w:rFonts w:ascii="New York" w:hAnsi="New York"/>
        </w:rPr>
        <w:tab/>
      </w:r>
      <w:r w:rsidR="003A520E" w:rsidRPr="004F1F57">
        <w:rPr>
          <w:rFonts w:ascii="New York" w:hAnsi="New York"/>
        </w:rPr>
        <w:t xml:space="preserve"> . .</w:t>
      </w:r>
      <w:r w:rsidRPr="004F1F57">
        <w:rPr>
          <w:rFonts w:ascii="New York" w:hAnsi="New York"/>
        </w:rPr>
        <w:t xml:space="preserve"> . when the meanings on which we’ve been building our lives unexpectedly collapse.  When an old structure falls away and we don’t have a new one to replace it, we usually feel a certain inner rawness.  That kind of tenderness and nakedness is one of the most essential qualities of our humanness, one which we are usually masking. (p. 148 – 149).</w:t>
      </w:r>
    </w:p>
    <w:p w14:paraId="63193732" w14:textId="46C632E1" w:rsidR="00A659B3" w:rsidRPr="004F1F57" w:rsidRDefault="00A659B3" w:rsidP="004F1F57">
      <w:pPr>
        <w:pStyle w:val="BodyText"/>
        <w:rPr>
          <w:rFonts w:ascii="New York" w:hAnsi="New York"/>
        </w:rPr>
      </w:pPr>
      <w:r w:rsidRPr="004F1F57">
        <w:rPr>
          <w:rFonts w:ascii="New York" w:hAnsi="New York"/>
        </w:rPr>
        <w:t xml:space="preserve">Henry (1972) discusses vulnerability, what he calls the “susceptibility to destruction and defeat,” as a characteristic of our nature.  He suggests that for society to function, it must educate its members to understand and accept their own vulnerability. For First Nations </w:t>
      </w:r>
      <w:r w:rsidR="0020143A" w:rsidRPr="004F1F57">
        <w:rPr>
          <w:rFonts w:ascii="New York" w:hAnsi="New York"/>
        </w:rPr>
        <w:t>E</w:t>
      </w:r>
      <w:r w:rsidRPr="004F1F57">
        <w:rPr>
          <w:rFonts w:ascii="New York" w:hAnsi="New York"/>
        </w:rPr>
        <w:t>lders, vulnerability expresses and respects the very nature of existence, namely we cannot control what happens, and we are n</w:t>
      </w:r>
      <w:r w:rsidR="00545A5D" w:rsidRPr="004F1F57">
        <w:rPr>
          <w:rFonts w:ascii="New York" w:hAnsi="New York"/>
        </w:rPr>
        <w:t xml:space="preserve">ot invincible.  </w:t>
      </w:r>
      <w:r w:rsidR="002A60D5" w:rsidRPr="004F1F57">
        <w:rPr>
          <w:rFonts w:ascii="New York" w:hAnsi="New York"/>
        </w:rPr>
        <w:t>When Elder</w:t>
      </w:r>
      <w:r w:rsidRPr="004F1F57">
        <w:rPr>
          <w:rFonts w:ascii="New York" w:hAnsi="New York"/>
        </w:rPr>
        <w:t xml:space="preserve"> </w:t>
      </w:r>
      <w:r w:rsidR="0063560B" w:rsidRPr="004F1F57">
        <w:rPr>
          <w:rFonts w:ascii="New York" w:hAnsi="New York"/>
        </w:rPr>
        <w:t>Tony Sands</w:t>
      </w:r>
      <w:r w:rsidR="0020143A" w:rsidRPr="004F1F57">
        <w:rPr>
          <w:rFonts w:ascii="New York" w:hAnsi="New York"/>
        </w:rPr>
        <w:t xml:space="preserve"> of Mistawasis First Nation</w:t>
      </w:r>
      <w:r w:rsidR="00A57BB8" w:rsidRPr="004F1F57">
        <w:rPr>
          <w:rFonts w:ascii="New York" w:hAnsi="New York"/>
        </w:rPr>
        <w:t xml:space="preserve"> was asked </w:t>
      </w:r>
      <w:r w:rsidR="002A60D5" w:rsidRPr="004F1F57">
        <w:rPr>
          <w:rFonts w:ascii="New York" w:hAnsi="New York"/>
        </w:rPr>
        <w:t>if he</w:t>
      </w:r>
      <w:r w:rsidR="0020143A" w:rsidRPr="004F1F57">
        <w:rPr>
          <w:rFonts w:ascii="New York" w:hAnsi="New York"/>
        </w:rPr>
        <w:t xml:space="preserve"> </w:t>
      </w:r>
      <w:r w:rsidR="002620B3" w:rsidRPr="004F1F57">
        <w:rPr>
          <w:rFonts w:ascii="New York" w:hAnsi="New York"/>
        </w:rPr>
        <w:t>c</w:t>
      </w:r>
      <w:r w:rsidR="0020143A" w:rsidRPr="004F1F57">
        <w:rPr>
          <w:rFonts w:ascii="New York" w:hAnsi="New York"/>
        </w:rPr>
        <w:t>ould perform a</w:t>
      </w:r>
      <w:r w:rsidR="00A57BB8" w:rsidRPr="004F1F57">
        <w:rPr>
          <w:rFonts w:ascii="New York" w:hAnsi="New York"/>
        </w:rPr>
        <w:t xml:space="preserve"> </w:t>
      </w:r>
      <w:r w:rsidRPr="004F1F57">
        <w:rPr>
          <w:rFonts w:ascii="New York" w:hAnsi="New York"/>
        </w:rPr>
        <w:t>ceremony</w:t>
      </w:r>
      <w:r w:rsidR="0020143A" w:rsidRPr="004F1F57">
        <w:rPr>
          <w:rFonts w:ascii="New York" w:hAnsi="New York"/>
        </w:rPr>
        <w:t xml:space="preserve"> at some future spe</w:t>
      </w:r>
      <w:r w:rsidR="002620B3" w:rsidRPr="004F1F57">
        <w:rPr>
          <w:rFonts w:ascii="New York" w:hAnsi="New York"/>
        </w:rPr>
        <w:t>ci</w:t>
      </w:r>
      <w:r w:rsidR="00A57BB8" w:rsidRPr="004F1F57">
        <w:rPr>
          <w:rFonts w:ascii="New York" w:hAnsi="New York"/>
        </w:rPr>
        <w:t xml:space="preserve">fied date, he would </w:t>
      </w:r>
      <w:r w:rsidRPr="004F1F57">
        <w:rPr>
          <w:rFonts w:ascii="New York" w:hAnsi="New York"/>
        </w:rPr>
        <w:t xml:space="preserve">typically </w:t>
      </w:r>
      <w:r w:rsidR="002620B3" w:rsidRPr="004F1F57">
        <w:rPr>
          <w:rFonts w:ascii="New York" w:hAnsi="New York"/>
        </w:rPr>
        <w:t>reply</w:t>
      </w:r>
      <w:r w:rsidR="00A57BB8" w:rsidRPr="004F1F57">
        <w:rPr>
          <w:rFonts w:ascii="New York" w:hAnsi="New York"/>
        </w:rPr>
        <w:t xml:space="preserve"> </w:t>
      </w:r>
      <w:r w:rsidRPr="004F1F57">
        <w:rPr>
          <w:rFonts w:ascii="New York" w:hAnsi="New York"/>
        </w:rPr>
        <w:t xml:space="preserve">“I will be there . . . if I can,” thereby expressing </w:t>
      </w:r>
      <w:r w:rsidR="00A57BB8" w:rsidRPr="004F1F57">
        <w:rPr>
          <w:rFonts w:ascii="New York" w:hAnsi="New York"/>
        </w:rPr>
        <w:t xml:space="preserve">he could not </w:t>
      </w:r>
      <w:r w:rsidRPr="004F1F57">
        <w:rPr>
          <w:rFonts w:ascii="New York" w:hAnsi="New York"/>
        </w:rPr>
        <w:t xml:space="preserve">know </w:t>
      </w:r>
      <w:r w:rsidR="00DE0499" w:rsidRPr="004F1F57">
        <w:rPr>
          <w:rFonts w:ascii="New York" w:hAnsi="New York"/>
        </w:rPr>
        <w:t xml:space="preserve">with any </w:t>
      </w:r>
      <w:r w:rsidRPr="004F1F57">
        <w:rPr>
          <w:rFonts w:ascii="New York" w:hAnsi="New York"/>
        </w:rPr>
        <w:t>certain</w:t>
      </w:r>
      <w:r w:rsidR="00DE0499" w:rsidRPr="004F1F57">
        <w:rPr>
          <w:rFonts w:ascii="New York" w:hAnsi="New York"/>
        </w:rPr>
        <w:t xml:space="preserve">ty </w:t>
      </w:r>
      <w:r w:rsidRPr="004F1F57">
        <w:rPr>
          <w:rFonts w:ascii="New York" w:hAnsi="New York"/>
        </w:rPr>
        <w:t>what the next moment m</w:t>
      </w:r>
      <w:r w:rsidR="00DE0499" w:rsidRPr="004F1F57">
        <w:rPr>
          <w:rFonts w:ascii="New York" w:hAnsi="New York"/>
        </w:rPr>
        <w:t>ight</w:t>
      </w:r>
      <w:r w:rsidRPr="004F1F57">
        <w:rPr>
          <w:rFonts w:ascii="New York" w:hAnsi="New York"/>
        </w:rPr>
        <w:t xml:space="preserve"> bring.</w:t>
      </w:r>
    </w:p>
    <w:p w14:paraId="59677578" w14:textId="148A6BC0" w:rsidR="00136FD2" w:rsidRPr="004F1F57" w:rsidRDefault="00136FD2" w:rsidP="004F1F57">
      <w:pPr>
        <w:pStyle w:val="BodyText"/>
        <w:rPr>
          <w:rFonts w:ascii="New York" w:hAnsi="New York"/>
        </w:rPr>
      </w:pPr>
      <w:r w:rsidRPr="004F1F57">
        <w:rPr>
          <w:rFonts w:ascii="New York" w:hAnsi="New York"/>
        </w:rPr>
        <w:t>Vulnerability resides in all aspects of the process:  giving up one’s familiar, often familial world view; existing, even for a moment – and that is all one can typically endure – between or without worldviews; understanding the world from within the view of a different person or community/culture; with this understanding, realizing the often unsettling multiplicity of valid world views; and finally, accepting that experience of vulnerability, gaining the possibility of both going beyond one’s own worldview and joining with another, seemingly conflicting worldview, to create a whole of possibility lar</w:t>
      </w:r>
      <w:r w:rsidR="00D12666" w:rsidRPr="004F1F57">
        <w:rPr>
          <w:rFonts w:ascii="New York" w:hAnsi="New York"/>
        </w:rPr>
        <w:t xml:space="preserve">ger than the sum of its parts.  </w:t>
      </w:r>
      <w:r w:rsidRPr="004F1F57">
        <w:rPr>
          <w:rFonts w:ascii="New York" w:hAnsi="New York"/>
        </w:rPr>
        <w:t>Experiencing one’s own vulnerability allows for a deeper access into another person’s or culture’s world.  By giving up or suspending one’s own world view, another, apparently conflicting worldview, which is sometimes perceived as dangerous, can be understood, even accepted.  Being inside another person’s world or another culture, exposed to the risks and touched by the joys of</w:t>
      </w:r>
      <w:r w:rsidR="00DE72CD" w:rsidRPr="004F1F57">
        <w:rPr>
          <w:rFonts w:ascii="New York" w:hAnsi="New York"/>
        </w:rPr>
        <w:t xml:space="preserve"> that other world, one can hear </w:t>
      </w:r>
      <w:r w:rsidRPr="004F1F57">
        <w:rPr>
          <w:rFonts w:ascii="New York" w:hAnsi="New York"/>
        </w:rPr>
        <w:t xml:space="preserve">a richer, more accurate story about that other world because it will be </w:t>
      </w:r>
      <w:r w:rsidR="00DE72CD" w:rsidRPr="004F1F57">
        <w:rPr>
          <w:rFonts w:ascii="New York" w:hAnsi="New York"/>
        </w:rPr>
        <w:t xml:space="preserve">more of a </w:t>
      </w:r>
      <w:r w:rsidRPr="004F1F57">
        <w:rPr>
          <w:rFonts w:ascii="New York" w:hAnsi="New York"/>
        </w:rPr>
        <w:t>story fro</w:t>
      </w:r>
      <w:r w:rsidR="00DE72CD" w:rsidRPr="004F1F57">
        <w:rPr>
          <w:rFonts w:ascii="New York" w:hAnsi="New York"/>
        </w:rPr>
        <w:t>m within</w:t>
      </w:r>
      <w:r w:rsidRPr="004F1F57">
        <w:rPr>
          <w:rFonts w:ascii="New York" w:hAnsi="New York"/>
        </w:rPr>
        <w:t>.</w:t>
      </w:r>
    </w:p>
    <w:p w14:paraId="7112638B" w14:textId="77777777" w:rsidR="00DF5FB9" w:rsidRPr="004F1F57" w:rsidRDefault="00830F79" w:rsidP="004F1F57">
      <w:pPr>
        <w:pStyle w:val="BodyText"/>
        <w:rPr>
          <w:rFonts w:ascii="New York" w:hAnsi="New York"/>
        </w:rPr>
      </w:pPr>
      <w:r w:rsidRPr="004F1F57">
        <w:rPr>
          <w:rFonts w:ascii="New York" w:hAnsi="New York"/>
        </w:rPr>
        <w:t>Carl Rogers (</w:t>
      </w:r>
      <w:r w:rsidR="006F5320" w:rsidRPr="004F1F57">
        <w:rPr>
          <w:rFonts w:ascii="New York" w:hAnsi="New York"/>
        </w:rPr>
        <w:t>1982</w:t>
      </w:r>
      <w:r w:rsidR="00040067" w:rsidRPr="004F1F57">
        <w:rPr>
          <w:rFonts w:ascii="New York" w:hAnsi="New York"/>
        </w:rPr>
        <w:t xml:space="preserve">) </w:t>
      </w:r>
      <w:r w:rsidR="00136FD2" w:rsidRPr="004F1F57">
        <w:rPr>
          <w:rFonts w:ascii="New York" w:hAnsi="New York"/>
        </w:rPr>
        <w:t>deals with these issues of “access” to another’s world in his discussion of the therapeutic importance of cou</w:t>
      </w:r>
      <w:r w:rsidR="00F4610C" w:rsidRPr="004F1F57">
        <w:rPr>
          <w:rFonts w:ascii="New York" w:hAnsi="New York"/>
        </w:rPr>
        <w:t>nselor empathy.  Focusing</w:t>
      </w:r>
      <w:r w:rsidR="00136FD2" w:rsidRPr="004F1F57">
        <w:rPr>
          <w:rFonts w:ascii="New York" w:hAnsi="New York"/>
        </w:rPr>
        <w:t xml:space="preserve"> on some of the more extreme demands of empathy, e.g. the need for the counselor to overcome her fear of a client’s world because it is </w:t>
      </w:r>
      <w:r w:rsidR="00F4610C" w:rsidRPr="004F1F57">
        <w:rPr>
          <w:rFonts w:ascii="New York" w:hAnsi="New York"/>
        </w:rPr>
        <w:t xml:space="preserve">perceived as </w:t>
      </w:r>
      <w:r w:rsidR="00545A5D" w:rsidRPr="004F1F57">
        <w:rPr>
          <w:rFonts w:ascii="New York" w:hAnsi="New York"/>
        </w:rPr>
        <w:t xml:space="preserve">too </w:t>
      </w:r>
      <w:r w:rsidR="00F4610C" w:rsidRPr="004F1F57">
        <w:rPr>
          <w:rFonts w:ascii="New York" w:hAnsi="New York"/>
        </w:rPr>
        <w:t xml:space="preserve">dangerous </w:t>
      </w:r>
      <w:r w:rsidR="006F5320" w:rsidRPr="004F1F57">
        <w:rPr>
          <w:rFonts w:ascii="New York" w:hAnsi="New York"/>
        </w:rPr>
        <w:t>to enter</w:t>
      </w:r>
      <w:r w:rsidR="00545A5D" w:rsidRPr="004F1F57">
        <w:rPr>
          <w:rFonts w:ascii="New York" w:hAnsi="New York"/>
        </w:rPr>
        <w:t xml:space="preserve">, Rogers </w:t>
      </w:r>
      <w:r w:rsidR="00136FD2" w:rsidRPr="004F1F57">
        <w:rPr>
          <w:rFonts w:ascii="New York" w:hAnsi="New York"/>
        </w:rPr>
        <w:t>alludes to the key role of experiencing and accepting vulnerability as a prelude to this empathy.</w:t>
      </w:r>
    </w:p>
    <w:p w14:paraId="6981BB5D" w14:textId="77777777" w:rsidR="00136FD2" w:rsidRPr="004F1F57" w:rsidRDefault="00DF5FB9" w:rsidP="004F1F57">
      <w:pPr>
        <w:pStyle w:val="BodyText"/>
        <w:ind w:right="605"/>
        <w:rPr>
          <w:rFonts w:ascii="New York" w:hAnsi="New York"/>
        </w:rPr>
      </w:pPr>
      <w:r w:rsidRPr="004F1F57">
        <w:rPr>
          <w:rFonts w:ascii="New York" w:hAnsi="New York"/>
        </w:rPr>
        <w:tab/>
        <w:t>Empathy, accurately defined as the ability to accompany a person wherever his feelings lead him – no matter how strong, deep, destructive or abnormal they may seem – is, in my estimation, helpful, and not harmful (Rog</w:t>
      </w:r>
      <w:r w:rsidR="00DA3BE2" w:rsidRPr="004F1F57">
        <w:rPr>
          <w:rFonts w:ascii="New York" w:hAnsi="New York"/>
        </w:rPr>
        <w:t xml:space="preserve">ers, </w:t>
      </w:r>
      <w:r w:rsidRPr="004F1F57">
        <w:rPr>
          <w:rFonts w:ascii="New York" w:hAnsi="New York"/>
        </w:rPr>
        <w:t>1982, p. 286)</w:t>
      </w:r>
    </w:p>
    <w:p w14:paraId="30FDBFF8" w14:textId="77777777" w:rsidR="00553301" w:rsidRPr="004F1F57" w:rsidRDefault="00136FD2" w:rsidP="004F1F57">
      <w:pPr>
        <w:pStyle w:val="BodyText"/>
        <w:rPr>
          <w:rFonts w:ascii="New York" w:hAnsi="New York"/>
        </w:rPr>
      </w:pPr>
      <w:r w:rsidRPr="004F1F57">
        <w:rPr>
          <w:rFonts w:ascii="New York" w:hAnsi="New York"/>
        </w:rPr>
        <w:t xml:space="preserve">Though it may </w:t>
      </w:r>
      <w:r w:rsidR="00A659B3" w:rsidRPr="004F1F57">
        <w:rPr>
          <w:rFonts w:ascii="New York" w:hAnsi="New York"/>
        </w:rPr>
        <w:t xml:space="preserve">eventually </w:t>
      </w:r>
      <w:r w:rsidRPr="004F1F57">
        <w:rPr>
          <w:rFonts w:ascii="New York" w:hAnsi="New York"/>
        </w:rPr>
        <w:t>be accepted, the experience of vulnerability is rarely intended</w:t>
      </w:r>
      <w:r w:rsidR="00503BA5" w:rsidRPr="004F1F57">
        <w:rPr>
          <w:rFonts w:ascii="New York" w:hAnsi="New York"/>
        </w:rPr>
        <w:t xml:space="preserve"> in most ordinary situations</w:t>
      </w:r>
      <w:r w:rsidRPr="004F1F57">
        <w:rPr>
          <w:rFonts w:ascii="New York" w:hAnsi="New York"/>
        </w:rPr>
        <w:t xml:space="preserve">, much less cultivated, because it is a source of fear, even at times terror. </w:t>
      </w:r>
      <w:r w:rsidR="00DA3BE2" w:rsidRPr="004F1F57">
        <w:rPr>
          <w:rFonts w:ascii="New York" w:hAnsi="New York"/>
        </w:rPr>
        <w:t>Katz</w:t>
      </w:r>
      <w:r w:rsidRPr="004F1F57">
        <w:rPr>
          <w:rFonts w:ascii="New York" w:hAnsi="New York"/>
        </w:rPr>
        <w:t xml:space="preserve"> certainly did not go to </w:t>
      </w:r>
      <w:r w:rsidR="00DA3BE2" w:rsidRPr="004F1F57">
        <w:rPr>
          <w:rFonts w:ascii="New York" w:hAnsi="New York"/>
        </w:rPr>
        <w:t>his</w:t>
      </w:r>
      <w:r w:rsidRPr="004F1F57">
        <w:rPr>
          <w:rFonts w:ascii="New York" w:hAnsi="New York"/>
        </w:rPr>
        <w:t xml:space="preserve"> Harvard/M.I.T. l</w:t>
      </w:r>
      <w:r w:rsidR="00553301" w:rsidRPr="004F1F57">
        <w:rPr>
          <w:rFonts w:ascii="New York" w:hAnsi="New York"/>
        </w:rPr>
        <w:t xml:space="preserve">ecture in order to experience </w:t>
      </w:r>
      <w:r w:rsidR="00DA3BE2" w:rsidRPr="004F1F57">
        <w:rPr>
          <w:rFonts w:ascii="New York" w:hAnsi="New York"/>
        </w:rPr>
        <w:t>his</w:t>
      </w:r>
      <w:r w:rsidRPr="004F1F57">
        <w:rPr>
          <w:rFonts w:ascii="New York" w:hAnsi="New York"/>
        </w:rPr>
        <w:t xml:space="preserve"> own vulnerability; that experience</w:t>
      </w:r>
      <w:r w:rsidR="00553301" w:rsidRPr="004F1F57">
        <w:rPr>
          <w:rFonts w:ascii="New York" w:hAnsi="New York"/>
        </w:rPr>
        <w:t xml:space="preserve"> was thrust unexpectedly upon him</w:t>
      </w:r>
      <w:r w:rsidRPr="004F1F57">
        <w:rPr>
          <w:rFonts w:ascii="New York" w:hAnsi="New York"/>
        </w:rPr>
        <w:t xml:space="preserve">.  His only real choice was whether or not to accept or deny that experience.  </w:t>
      </w:r>
    </w:p>
    <w:p w14:paraId="11BA5720" w14:textId="77777777" w:rsidR="00136FD2" w:rsidRPr="004F1F57" w:rsidRDefault="00503BA5" w:rsidP="004F1F57">
      <w:pPr>
        <w:pStyle w:val="BodyText"/>
        <w:rPr>
          <w:rFonts w:ascii="New York" w:hAnsi="New York"/>
        </w:rPr>
      </w:pPr>
      <w:r w:rsidRPr="004F1F57">
        <w:rPr>
          <w:rFonts w:ascii="New York" w:hAnsi="New York"/>
        </w:rPr>
        <w:t>But the</w:t>
      </w:r>
      <w:r w:rsidR="00136FD2" w:rsidRPr="004F1F57">
        <w:rPr>
          <w:rFonts w:ascii="New York" w:hAnsi="New York"/>
        </w:rPr>
        <w:t xml:space="preserve"> situation one is in</w:t>
      </w:r>
      <w:r w:rsidRPr="004F1F57">
        <w:rPr>
          <w:rFonts w:ascii="New York" w:hAnsi="New York"/>
        </w:rPr>
        <w:t xml:space="preserve">, e.g. a human crisis or natural </w:t>
      </w:r>
      <w:r w:rsidR="003A520E" w:rsidRPr="004F1F57">
        <w:rPr>
          <w:rFonts w:ascii="New York" w:hAnsi="New York"/>
        </w:rPr>
        <w:t>disaster</w:t>
      </w:r>
      <w:r w:rsidRPr="004F1F57">
        <w:rPr>
          <w:rFonts w:ascii="New York" w:hAnsi="New York"/>
        </w:rPr>
        <w:t xml:space="preserve"> can demand</w:t>
      </w:r>
      <w:r w:rsidR="00136FD2" w:rsidRPr="004F1F57">
        <w:rPr>
          <w:rFonts w:ascii="New York" w:hAnsi="New York"/>
        </w:rPr>
        <w:t xml:space="preserve"> vulnerability, wresting what is a human condition to the level of awareness</w:t>
      </w:r>
      <w:r w:rsidRPr="004F1F57">
        <w:rPr>
          <w:rFonts w:ascii="New York" w:hAnsi="New York"/>
        </w:rPr>
        <w:t>.</w:t>
      </w:r>
      <w:r w:rsidR="00136FD2" w:rsidRPr="004F1F57">
        <w:rPr>
          <w:rFonts w:ascii="New York" w:hAnsi="New York"/>
        </w:rPr>
        <w:t xml:space="preserve"> </w:t>
      </w:r>
      <w:r w:rsidR="00A659B3" w:rsidRPr="004F1F57">
        <w:rPr>
          <w:rFonts w:ascii="New York" w:hAnsi="New York"/>
        </w:rPr>
        <w:t>Also, i</w:t>
      </w:r>
      <w:r w:rsidR="00136FD2" w:rsidRPr="004F1F57">
        <w:rPr>
          <w:rFonts w:ascii="New York" w:hAnsi="New York"/>
        </w:rPr>
        <w:t>n many cultures there are explicit rituals of transition and transformation, what van Gennep (1</w:t>
      </w:r>
      <w:r w:rsidR="003A544B" w:rsidRPr="004F1F57">
        <w:rPr>
          <w:rFonts w:ascii="New York" w:hAnsi="New York"/>
        </w:rPr>
        <w:t>960</w:t>
      </w:r>
      <w:r w:rsidR="00136FD2" w:rsidRPr="004F1F57">
        <w:rPr>
          <w:rFonts w:ascii="New York" w:hAnsi="New York"/>
        </w:rPr>
        <w:t>)</w:t>
      </w:r>
      <w:r w:rsidR="00A659B3" w:rsidRPr="004F1F57">
        <w:rPr>
          <w:rFonts w:ascii="New York" w:hAnsi="New York"/>
        </w:rPr>
        <w:t xml:space="preserve"> described</w:t>
      </w:r>
      <w:r w:rsidR="003A544B" w:rsidRPr="004F1F57">
        <w:rPr>
          <w:rFonts w:ascii="New York" w:hAnsi="New York"/>
        </w:rPr>
        <w:t xml:space="preserve"> as “rites of passage.</w:t>
      </w:r>
      <w:r w:rsidR="00136FD2" w:rsidRPr="004F1F57">
        <w:rPr>
          <w:rFonts w:ascii="New York" w:hAnsi="New York"/>
        </w:rPr>
        <w:t xml:space="preserve">” </w:t>
      </w:r>
      <w:r w:rsidR="003A544B" w:rsidRPr="004F1F57">
        <w:rPr>
          <w:rFonts w:ascii="New York" w:hAnsi="New York"/>
        </w:rPr>
        <w:t xml:space="preserve">These rites of passage </w:t>
      </w:r>
      <w:r w:rsidR="00A659B3" w:rsidRPr="004F1F57">
        <w:rPr>
          <w:rFonts w:ascii="New York" w:hAnsi="New York"/>
        </w:rPr>
        <w:t xml:space="preserve">purposively guide participants into </w:t>
      </w:r>
      <w:r w:rsidR="00136FD2" w:rsidRPr="004F1F57">
        <w:rPr>
          <w:rFonts w:ascii="New York" w:hAnsi="New York"/>
        </w:rPr>
        <w:t>experience</w:t>
      </w:r>
      <w:r w:rsidR="00A659B3" w:rsidRPr="004F1F57">
        <w:rPr>
          <w:rFonts w:ascii="New York" w:hAnsi="New York"/>
        </w:rPr>
        <w:t>s</w:t>
      </w:r>
      <w:r w:rsidR="00136FD2" w:rsidRPr="004F1F57">
        <w:rPr>
          <w:rFonts w:ascii="New York" w:hAnsi="New York"/>
        </w:rPr>
        <w:t xml:space="preserve"> of vulnerability, </w:t>
      </w:r>
      <w:r w:rsidR="00A659B3" w:rsidRPr="004F1F57">
        <w:rPr>
          <w:rFonts w:ascii="New York" w:hAnsi="New York"/>
        </w:rPr>
        <w:t xml:space="preserve">into </w:t>
      </w:r>
      <w:r w:rsidR="00136FD2" w:rsidRPr="004F1F57">
        <w:rPr>
          <w:rFonts w:ascii="New York" w:hAnsi="New York"/>
        </w:rPr>
        <w:t xml:space="preserve">what van Gennep called the “liminal stage”, </w:t>
      </w:r>
      <w:r w:rsidR="00A659B3" w:rsidRPr="004F1F57">
        <w:rPr>
          <w:rFonts w:ascii="New York" w:hAnsi="New York"/>
        </w:rPr>
        <w:t xml:space="preserve">where one is neither being </w:t>
      </w:r>
      <w:r w:rsidR="003A544B" w:rsidRPr="004F1F57">
        <w:rPr>
          <w:rFonts w:ascii="New York" w:hAnsi="New York"/>
        </w:rPr>
        <w:t>here nor there</w:t>
      </w:r>
      <w:r w:rsidR="00A659B3" w:rsidRPr="004F1F57">
        <w:rPr>
          <w:rFonts w:ascii="New York" w:hAnsi="New York"/>
        </w:rPr>
        <w:t>.  These rites of passage also guide</w:t>
      </w:r>
      <w:r w:rsidR="00136FD2" w:rsidRPr="004F1F57">
        <w:rPr>
          <w:rFonts w:ascii="New York" w:hAnsi="New York"/>
        </w:rPr>
        <w:t xml:space="preserve"> one out of vulnerability and into new understandings.  Likewise, many spiritual meditative practices cultivate experiences of vulnerability as a necessary prelude to going beyond oneself to reach true understanding</w:t>
      </w:r>
      <w:r w:rsidR="00A659B3" w:rsidRPr="004F1F57">
        <w:rPr>
          <w:rFonts w:ascii="New York" w:hAnsi="New York"/>
        </w:rPr>
        <w:t xml:space="preserve">, an </w:t>
      </w:r>
      <w:r w:rsidR="00136FD2" w:rsidRPr="004F1F57">
        <w:rPr>
          <w:rFonts w:ascii="New York" w:hAnsi="New York"/>
        </w:rPr>
        <w:t xml:space="preserve">“at oneness,” connecting with a larger, more universal Self.”   “Letting go” of one’s ego concerns, especially being willing to overcome the human need for prediction and control, </w:t>
      </w:r>
      <w:r w:rsidR="00AB03EF" w:rsidRPr="004F1F57">
        <w:rPr>
          <w:rFonts w:ascii="New York" w:hAnsi="New York"/>
        </w:rPr>
        <w:t>becomes</w:t>
      </w:r>
      <w:r w:rsidR="00136FD2" w:rsidRPr="004F1F57">
        <w:rPr>
          <w:rFonts w:ascii="New York" w:hAnsi="New York"/>
        </w:rPr>
        <w:t xml:space="preserve"> critical to accepting the e</w:t>
      </w:r>
      <w:r w:rsidR="00553301" w:rsidRPr="004F1F57">
        <w:rPr>
          <w:rFonts w:ascii="New York" w:hAnsi="New York"/>
        </w:rPr>
        <w:t>xperience of vulnerability</w:t>
      </w:r>
      <w:r w:rsidR="00136FD2" w:rsidRPr="004F1F57">
        <w:rPr>
          <w:rFonts w:ascii="New York" w:hAnsi="New York"/>
        </w:rPr>
        <w:t xml:space="preserve">.  </w:t>
      </w:r>
    </w:p>
    <w:p w14:paraId="34AD2BC9" w14:textId="77777777" w:rsidR="00136FD2" w:rsidRPr="004F1F57" w:rsidRDefault="00136FD2" w:rsidP="004F1F57">
      <w:pPr>
        <w:pStyle w:val="BodyText"/>
        <w:rPr>
          <w:rFonts w:ascii="New York" w:hAnsi="New York"/>
        </w:rPr>
      </w:pPr>
      <w:r w:rsidRPr="004F1F57">
        <w:rPr>
          <w:rFonts w:ascii="New York" w:hAnsi="New York"/>
        </w:rPr>
        <w:t xml:space="preserve">Accepting </w:t>
      </w:r>
      <w:r w:rsidR="00553301" w:rsidRPr="004F1F57">
        <w:rPr>
          <w:rFonts w:ascii="New York" w:hAnsi="New York"/>
        </w:rPr>
        <w:t xml:space="preserve">the experience of being vulnerable </w:t>
      </w:r>
      <w:r w:rsidR="00DA3BE2" w:rsidRPr="004F1F57">
        <w:rPr>
          <w:rFonts w:ascii="New York" w:hAnsi="New York"/>
        </w:rPr>
        <w:t xml:space="preserve">can open </w:t>
      </w:r>
      <w:r w:rsidRPr="004F1F57">
        <w:rPr>
          <w:rFonts w:ascii="New York" w:hAnsi="New York"/>
        </w:rPr>
        <w:t>the door to special knowledge, in part through opening the door to profound self-knowledge</w:t>
      </w:r>
      <w:r w:rsidR="00553301" w:rsidRPr="004F1F57">
        <w:rPr>
          <w:rFonts w:ascii="New York" w:hAnsi="New York"/>
        </w:rPr>
        <w:t>.  T</w:t>
      </w:r>
      <w:r w:rsidRPr="004F1F57">
        <w:rPr>
          <w:rFonts w:ascii="New York" w:hAnsi="New York"/>
        </w:rPr>
        <w:t>hrough experiences of vu</w:t>
      </w:r>
      <w:r w:rsidR="003A544B" w:rsidRPr="004F1F57">
        <w:rPr>
          <w:rFonts w:ascii="New York" w:hAnsi="New York"/>
        </w:rPr>
        <w:t xml:space="preserve">lnerability, one can </w:t>
      </w:r>
      <w:r w:rsidR="00553301" w:rsidRPr="004F1F57">
        <w:rPr>
          <w:rFonts w:ascii="New York" w:hAnsi="New York"/>
        </w:rPr>
        <w:t>begin</w:t>
      </w:r>
      <w:r w:rsidRPr="004F1F57">
        <w:rPr>
          <w:rFonts w:ascii="New York" w:hAnsi="New York"/>
        </w:rPr>
        <w:t xml:space="preserve"> to understand more fully the limits of self and the potentialities of the larger whole</w:t>
      </w:r>
      <w:r w:rsidR="003A544B" w:rsidRPr="004F1F57">
        <w:rPr>
          <w:rFonts w:ascii="New York" w:hAnsi="New York"/>
        </w:rPr>
        <w:t>. I</w:t>
      </w:r>
      <w:r w:rsidRPr="004F1F57">
        <w:rPr>
          <w:rFonts w:ascii="New York" w:hAnsi="New York"/>
        </w:rPr>
        <w:t xml:space="preserve">nstead of being </w:t>
      </w:r>
      <w:r w:rsidRPr="004F1F57">
        <w:rPr>
          <w:rFonts w:ascii="New York" w:hAnsi="New York"/>
          <w:i/>
        </w:rPr>
        <w:t>dismissed</w:t>
      </w:r>
      <w:r w:rsidRPr="004F1F57">
        <w:rPr>
          <w:rFonts w:ascii="New York" w:hAnsi="New York"/>
        </w:rPr>
        <w:t xml:space="preserve"> as subjective, this self-knowledge</w:t>
      </w:r>
      <w:r w:rsidR="008E4F80" w:rsidRPr="004F1F57">
        <w:rPr>
          <w:rFonts w:ascii="New York" w:hAnsi="New York"/>
        </w:rPr>
        <w:t>, wh</w:t>
      </w:r>
      <w:r w:rsidR="00947027" w:rsidRPr="004F1F57">
        <w:rPr>
          <w:rFonts w:ascii="New York" w:hAnsi="New York"/>
        </w:rPr>
        <w:t xml:space="preserve">en it comes honestly from the </w:t>
      </w:r>
      <w:r w:rsidR="008E4F80" w:rsidRPr="004F1F57">
        <w:rPr>
          <w:rFonts w:ascii="New York" w:hAnsi="New York"/>
        </w:rPr>
        <w:t xml:space="preserve">depths of </w:t>
      </w:r>
      <w:r w:rsidR="00947027" w:rsidRPr="004F1F57">
        <w:rPr>
          <w:rFonts w:ascii="New York" w:hAnsi="New York"/>
        </w:rPr>
        <w:t xml:space="preserve">a person’s </w:t>
      </w:r>
      <w:r w:rsidR="008E4F80" w:rsidRPr="004F1F57">
        <w:rPr>
          <w:rFonts w:ascii="New York" w:hAnsi="New York"/>
        </w:rPr>
        <w:t>understanding,</w:t>
      </w:r>
      <w:r w:rsidR="00947027" w:rsidRPr="004F1F57">
        <w:rPr>
          <w:rFonts w:ascii="New York" w:hAnsi="New York"/>
        </w:rPr>
        <w:t xml:space="preserve"> </w:t>
      </w:r>
      <w:r w:rsidRPr="004F1F57">
        <w:rPr>
          <w:rFonts w:ascii="New York" w:hAnsi="New York"/>
        </w:rPr>
        <w:t>can become</w:t>
      </w:r>
      <w:r w:rsidR="00947027" w:rsidRPr="004F1F57">
        <w:rPr>
          <w:rFonts w:ascii="New York" w:hAnsi="New York"/>
        </w:rPr>
        <w:t xml:space="preserve"> a</w:t>
      </w:r>
      <w:r w:rsidRPr="004F1F57">
        <w:rPr>
          <w:rFonts w:ascii="New York" w:hAnsi="New York"/>
        </w:rPr>
        <w:t xml:space="preserve">n important source of </w:t>
      </w:r>
      <w:r w:rsidR="00635D58" w:rsidRPr="004F1F57">
        <w:rPr>
          <w:rFonts w:ascii="New York" w:hAnsi="New York"/>
          <w:i/>
        </w:rPr>
        <w:t>valid</w:t>
      </w:r>
      <w:r w:rsidR="00635D58" w:rsidRPr="004F1F57">
        <w:rPr>
          <w:rFonts w:ascii="New York" w:hAnsi="New York"/>
        </w:rPr>
        <w:t xml:space="preserve"> data, and can </w:t>
      </w:r>
      <w:r w:rsidR="00947027" w:rsidRPr="004F1F57">
        <w:rPr>
          <w:rFonts w:ascii="New York" w:hAnsi="New York"/>
        </w:rPr>
        <w:t xml:space="preserve">help erase </w:t>
      </w:r>
      <w:r w:rsidRPr="004F1F57">
        <w:rPr>
          <w:rFonts w:ascii="New York" w:hAnsi="New York"/>
        </w:rPr>
        <w:t>distinction</w:t>
      </w:r>
      <w:r w:rsidR="005B4D67" w:rsidRPr="004F1F57">
        <w:rPr>
          <w:rFonts w:ascii="New York" w:hAnsi="New York"/>
        </w:rPr>
        <w:t>s</w:t>
      </w:r>
      <w:r w:rsidRPr="004F1F57">
        <w:rPr>
          <w:rFonts w:ascii="New York" w:hAnsi="New York"/>
        </w:rPr>
        <w:t xml:space="preserve"> between subjective and</w:t>
      </w:r>
      <w:r w:rsidR="00AB03EF" w:rsidRPr="004F1F57">
        <w:rPr>
          <w:rFonts w:ascii="New York" w:hAnsi="New York"/>
        </w:rPr>
        <w:t xml:space="preserve"> objective knowledge</w:t>
      </w:r>
      <w:r w:rsidR="00947027" w:rsidRPr="004F1F57">
        <w:rPr>
          <w:rFonts w:ascii="New York" w:hAnsi="New York"/>
        </w:rPr>
        <w:t xml:space="preserve"> </w:t>
      </w:r>
      <w:r w:rsidR="005B4D67" w:rsidRPr="004F1F57">
        <w:rPr>
          <w:rFonts w:ascii="New York" w:hAnsi="New York"/>
        </w:rPr>
        <w:t xml:space="preserve">that are </w:t>
      </w:r>
      <w:r w:rsidR="00947027" w:rsidRPr="004F1F57">
        <w:rPr>
          <w:rFonts w:ascii="New York" w:hAnsi="New York"/>
        </w:rPr>
        <w:t>based on their relative validity</w:t>
      </w:r>
      <w:r w:rsidRPr="004F1F57">
        <w:rPr>
          <w:rFonts w:ascii="New York" w:hAnsi="New York"/>
        </w:rPr>
        <w:t>.  K</w:t>
      </w:r>
      <w:r w:rsidR="00554C98" w:rsidRPr="004F1F57">
        <w:rPr>
          <w:rFonts w:ascii="New York" w:hAnsi="New York"/>
        </w:rPr>
        <w:t>xao =</w:t>
      </w:r>
      <w:r w:rsidR="00E00D37" w:rsidRPr="004F1F57">
        <w:rPr>
          <w:rFonts w:ascii="New York" w:hAnsi="New York"/>
        </w:rPr>
        <w:t>Oah</w:t>
      </w:r>
      <w:r w:rsidRPr="004F1F57">
        <w:rPr>
          <w:rFonts w:ascii="New York" w:hAnsi="New York"/>
        </w:rPr>
        <w:t xml:space="preserve">, a powerful blind Ju/hoan healer, insightfully erases boundaries between subjective and objective.  “When the healing begins,” </w:t>
      </w:r>
      <w:r w:rsidR="007F43AA" w:rsidRPr="004F1F57">
        <w:rPr>
          <w:rFonts w:ascii="New York" w:hAnsi="New York"/>
        </w:rPr>
        <w:t>K</w:t>
      </w:r>
      <w:r w:rsidR="00E00D37" w:rsidRPr="004F1F57">
        <w:rPr>
          <w:rFonts w:ascii="New York" w:hAnsi="New York"/>
        </w:rPr>
        <w:t>xao =Oah</w:t>
      </w:r>
      <w:r w:rsidR="007F43AA" w:rsidRPr="004F1F57">
        <w:rPr>
          <w:rFonts w:ascii="New York" w:hAnsi="New York"/>
        </w:rPr>
        <w:t xml:space="preserve"> </w:t>
      </w:r>
      <w:r w:rsidR="00635D58" w:rsidRPr="004F1F57">
        <w:rPr>
          <w:rFonts w:ascii="New York" w:hAnsi="New York"/>
        </w:rPr>
        <w:t>says, “</w:t>
      </w:r>
      <w:r w:rsidRPr="004F1F57">
        <w:rPr>
          <w:rFonts w:ascii="New York" w:hAnsi="New York"/>
        </w:rPr>
        <w:t>you can really see, you see the insides of people and all that troubles them.  At other times, when we are not healing, you can look but you do not see</w:t>
      </w:r>
      <w:r w:rsidR="00C23C4C" w:rsidRPr="004F1F57">
        <w:rPr>
          <w:rFonts w:ascii="New York" w:hAnsi="New York"/>
        </w:rPr>
        <w:t xml:space="preserve"> “(Katz, 1982).</w:t>
      </w:r>
      <w:r w:rsidRPr="004F1F57">
        <w:rPr>
          <w:rFonts w:ascii="New York" w:hAnsi="New York"/>
        </w:rPr>
        <w:t xml:space="preserve">  Though </w:t>
      </w:r>
      <w:r w:rsidR="00E00D37" w:rsidRPr="004F1F57">
        <w:rPr>
          <w:rFonts w:ascii="New York" w:hAnsi="New York"/>
        </w:rPr>
        <w:t xml:space="preserve">totally </w:t>
      </w:r>
      <w:r w:rsidRPr="004F1F57">
        <w:rPr>
          <w:rFonts w:ascii="New York" w:hAnsi="New York"/>
        </w:rPr>
        <w:t xml:space="preserve">blind, </w:t>
      </w:r>
      <w:r w:rsidR="00E00D37" w:rsidRPr="004F1F57">
        <w:rPr>
          <w:rFonts w:ascii="New York" w:hAnsi="New York"/>
        </w:rPr>
        <w:t>Kxao =Oah</w:t>
      </w:r>
      <w:r w:rsidRPr="004F1F57">
        <w:rPr>
          <w:rFonts w:ascii="New York" w:hAnsi="New York"/>
        </w:rPr>
        <w:t>, like so many healers in all parts of world, distinguishes between forms of seeing</w:t>
      </w:r>
      <w:r w:rsidR="00863E53" w:rsidRPr="004F1F57">
        <w:rPr>
          <w:rFonts w:ascii="New York" w:hAnsi="New York"/>
        </w:rPr>
        <w:t xml:space="preserve">:  </w:t>
      </w:r>
      <w:r w:rsidR="000105FB" w:rsidRPr="004F1F57">
        <w:rPr>
          <w:rFonts w:ascii="New York" w:hAnsi="New York"/>
        </w:rPr>
        <w:t xml:space="preserve">one is </w:t>
      </w:r>
      <w:r w:rsidR="003A544B" w:rsidRPr="004F1F57">
        <w:rPr>
          <w:rFonts w:ascii="New York" w:hAnsi="New York"/>
        </w:rPr>
        <w:t>a seeing which has healing potential</w:t>
      </w:r>
      <w:r w:rsidR="007531AD" w:rsidRPr="004F1F57">
        <w:rPr>
          <w:rFonts w:ascii="New York" w:hAnsi="New York"/>
        </w:rPr>
        <w:t>, and</w:t>
      </w:r>
      <w:r w:rsidR="003A544B" w:rsidRPr="004F1F57">
        <w:rPr>
          <w:rFonts w:ascii="New York" w:hAnsi="New York"/>
        </w:rPr>
        <w:t xml:space="preserve"> </w:t>
      </w:r>
      <w:r w:rsidR="00635D58" w:rsidRPr="004F1F57">
        <w:rPr>
          <w:rFonts w:ascii="New York" w:hAnsi="New York"/>
        </w:rPr>
        <w:t xml:space="preserve">depends on </w:t>
      </w:r>
      <w:r w:rsidRPr="004F1F57">
        <w:rPr>
          <w:rFonts w:ascii="New York" w:hAnsi="New York"/>
        </w:rPr>
        <w:t xml:space="preserve">seeing </w:t>
      </w:r>
      <w:r w:rsidR="00635D58" w:rsidRPr="004F1F57">
        <w:rPr>
          <w:rFonts w:ascii="New York" w:hAnsi="New York"/>
        </w:rPr>
        <w:t xml:space="preserve">truthfully </w:t>
      </w:r>
      <w:r w:rsidRPr="004F1F57">
        <w:rPr>
          <w:rFonts w:ascii="New York" w:hAnsi="New York"/>
        </w:rPr>
        <w:t xml:space="preserve">from inside one’s experience, </w:t>
      </w:r>
      <w:r w:rsidR="007531AD" w:rsidRPr="004F1F57">
        <w:rPr>
          <w:rFonts w:ascii="New York" w:hAnsi="New York"/>
        </w:rPr>
        <w:t>guided by a transpersonal understanding</w:t>
      </w:r>
      <w:r w:rsidR="00863E53" w:rsidRPr="004F1F57">
        <w:rPr>
          <w:rFonts w:ascii="New York" w:hAnsi="New York"/>
        </w:rPr>
        <w:t>; the other seeing, remaining on the so-called objective level of the material world, may not release healing potential.</w:t>
      </w:r>
      <w:r w:rsidR="003A544B" w:rsidRPr="004F1F57">
        <w:rPr>
          <w:rFonts w:ascii="New York" w:hAnsi="New York"/>
        </w:rPr>
        <w:t xml:space="preserve"> </w:t>
      </w:r>
    </w:p>
    <w:p w14:paraId="72758A98" w14:textId="3C987F91" w:rsidR="00136FD2" w:rsidRPr="004F1F57" w:rsidRDefault="00136FD2" w:rsidP="004F1F57">
      <w:pPr>
        <w:pStyle w:val="BodyText"/>
        <w:rPr>
          <w:rFonts w:ascii="New York" w:hAnsi="New York"/>
        </w:rPr>
      </w:pPr>
      <w:r w:rsidRPr="004F1F57">
        <w:rPr>
          <w:rFonts w:ascii="New York" w:hAnsi="New York"/>
        </w:rPr>
        <w:t>The experience of vulnerability is a way of knowing, lear</w:t>
      </w:r>
      <w:r w:rsidR="005B09C5" w:rsidRPr="004F1F57">
        <w:rPr>
          <w:rFonts w:ascii="New York" w:hAnsi="New York"/>
        </w:rPr>
        <w:t xml:space="preserve">ning, and being.  It involves </w:t>
      </w:r>
      <w:r w:rsidR="003A544B" w:rsidRPr="004F1F57">
        <w:rPr>
          <w:rFonts w:ascii="New York" w:hAnsi="New York"/>
        </w:rPr>
        <w:t xml:space="preserve">profound </w:t>
      </w:r>
      <w:r w:rsidRPr="004F1F57">
        <w:rPr>
          <w:rFonts w:ascii="New York" w:hAnsi="New York"/>
        </w:rPr>
        <w:t>shift</w:t>
      </w:r>
      <w:r w:rsidR="005B09C5" w:rsidRPr="004F1F57">
        <w:rPr>
          <w:rFonts w:ascii="New York" w:hAnsi="New York"/>
        </w:rPr>
        <w:t>s</w:t>
      </w:r>
      <w:r w:rsidRPr="004F1F57">
        <w:rPr>
          <w:rFonts w:ascii="New York" w:hAnsi="New York"/>
        </w:rPr>
        <w:t xml:space="preserve"> in consciousness and </w:t>
      </w:r>
      <w:r w:rsidR="003A544B" w:rsidRPr="004F1F57">
        <w:rPr>
          <w:rFonts w:ascii="New York" w:hAnsi="New York"/>
        </w:rPr>
        <w:t>perspective.</w:t>
      </w:r>
      <w:r w:rsidRPr="004F1F57">
        <w:rPr>
          <w:rFonts w:ascii="New York" w:hAnsi="New York"/>
        </w:rPr>
        <w:t xml:space="preserve">  That experience is also a dynamic process; there are typically fluct</w:t>
      </w:r>
      <w:r w:rsidR="00635D58" w:rsidRPr="004F1F57">
        <w:rPr>
          <w:rFonts w:ascii="New York" w:hAnsi="New York"/>
        </w:rPr>
        <w:t>uations in the</w:t>
      </w:r>
      <w:r w:rsidR="00925CE6" w:rsidRPr="004F1F57">
        <w:rPr>
          <w:rFonts w:ascii="New York" w:hAnsi="New York"/>
        </w:rPr>
        <w:t>se</w:t>
      </w:r>
      <w:r w:rsidR="00635D58" w:rsidRPr="004F1F57">
        <w:rPr>
          <w:rFonts w:ascii="New York" w:hAnsi="New York"/>
        </w:rPr>
        <w:t xml:space="preserve"> shifts of </w:t>
      </w:r>
      <w:r w:rsidRPr="004F1F57">
        <w:rPr>
          <w:rFonts w:ascii="New York" w:hAnsi="New York"/>
        </w:rPr>
        <w:t>consciousness</w:t>
      </w:r>
      <w:r w:rsidR="00162F77" w:rsidRPr="004F1F57">
        <w:rPr>
          <w:rFonts w:ascii="New York" w:hAnsi="New York"/>
        </w:rPr>
        <w:t xml:space="preserve"> as a person</w:t>
      </w:r>
      <w:r w:rsidR="005B09C5" w:rsidRPr="004F1F57">
        <w:rPr>
          <w:rFonts w:ascii="New York" w:hAnsi="New York"/>
        </w:rPr>
        <w:t>,</w:t>
      </w:r>
      <w:r w:rsidR="00162F77" w:rsidRPr="004F1F57">
        <w:rPr>
          <w:rFonts w:ascii="New York" w:hAnsi="New York"/>
        </w:rPr>
        <w:t xml:space="preserve"> in an ongoing attempt to keep in balance, goes into and out </w:t>
      </w:r>
      <w:r w:rsidRPr="004F1F57">
        <w:rPr>
          <w:rFonts w:ascii="New York" w:hAnsi="New York"/>
        </w:rPr>
        <w:t>of experiences of vu</w:t>
      </w:r>
      <w:r w:rsidR="00162F77" w:rsidRPr="004F1F57">
        <w:rPr>
          <w:rFonts w:ascii="New York" w:hAnsi="New York"/>
        </w:rPr>
        <w:t xml:space="preserve">lnerability.  For example, Indigenous Fijian healers </w:t>
      </w:r>
      <w:r w:rsidRPr="004F1F57">
        <w:rPr>
          <w:rFonts w:ascii="New York" w:hAnsi="New York"/>
        </w:rPr>
        <w:t xml:space="preserve">seek to follow the </w:t>
      </w:r>
      <w:r w:rsidR="00162F77" w:rsidRPr="004F1F57">
        <w:rPr>
          <w:rFonts w:ascii="New York" w:hAnsi="New York"/>
        </w:rPr>
        <w:t>“</w:t>
      </w:r>
      <w:r w:rsidRPr="004F1F57">
        <w:rPr>
          <w:rFonts w:ascii="New York" w:hAnsi="New York"/>
        </w:rPr>
        <w:t>straight path</w:t>
      </w:r>
      <w:r w:rsidR="00162F77" w:rsidRPr="004F1F57">
        <w:rPr>
          <w:rFonts w:ascii="New York" w:hAnsi="New York"/>
        </w:rPr>
        <w:t>”</w:t>
      </w:r>
      <w:r w:rsidRPr="004F1F57">
        <w:rPr>
          <w:rFonts w:ascii="New York" w:hAnsi="New York"/>
        </w:rPr>
        <w:t xml:space="preserve"> (Chapter</w:t>
      </w:r>
      <w:r w:rsidR="006D7DDD" w:rsidRPr="004F1F57">
        <w:rPr>
          <w:rFonts w:ascii="New York" w:hAnsi="New York"/>
        </w:rPr>
        <w:t xml:space="preserve"> One</w:t>
      </w:r>
      <w:r w:rsidR="00E00D37" w:rsidRPr="004F1F57">
        <w:rPr>
          <w:rFonts w:ascii="New York" w:hAnsi="New York"/>
        </w:rPr>
        <w:t xml:space="preserve">; </w:t>
      </w:r>
      <w:r w:rsidRPr="004F1F57">
        <w:rPr>
          <w:rFonts w:ascii="New York" w:hAnsi="New York"/>
        </w:rPr>
        <w:t>Katz, 199</w:t>
      </w:r>
      <w:r w:rsidR="00E00D37" w:rsidRPr="004F1F57">
        <w:rPr>
          <w:rFonts w:ascii="New York" w:hAnsi="New York"/>
        </w:rPr>
        <w:t>9</w:t>
      </w:r>
      <w:r w:rsidRPr="004F1F57">
        <w:rPr>
          <w:rFonts w:ascii="New York" w:hAnsi="New York"/>
        </w:rPr>
        <w:t xml:space="preserve">).  But that is neither a simple nor easy task.  The path of the healer in ordinary life is never straight; there are many deviations from the moral values of the straight path.  In fact, the further along you are on that </w:t>
      </w:r>
      <w:r w:rsidR="00162F77" w:rsidRPr="004F1F57">
        <w:rPr>
          <w:rFonts w:ascii="New York" w:hAnsi="New York"/>
        </w:rPr>
        <w:t>straight path</w:t>
      </w:r>
      <w:r w:rsidRPr="004F1F57">
        <w:rPr>
          <w:rFonts w:ascii="New York" w:hAnsi="New York"/>
        </w:rPr>
        <w:t xml:space="preserve">, the greater the temptations are to deviate from the path – in part because being advanced in the path lulls one into thinking one is special, even fully developed, and it is that complacency, even arrogance, which makes one vulnerable.  </w:t>
      </w:r>
    </w:p>
    <w:p w14:paraId="2252DB7D" w14:textId="77777777" w:rsidR="00136FD2" w:rsidRPr="004F1F57" w:rsidRDefault="00136FD2" w:rsidP="004F1F57">
      <w:pPr>
        <w:pStyle w:val="BodyText"/>
        <w:rPr>
          <w:rFonts w:ascii="New York" w:hAnsi="New York"/>
        </w:rPr>
      </w:pPr>
      <w:r w:rsidRPr="004F1F57">
        <w:rPr>
          <w:rFonts w:ascii="New York" w:hAnsi="New York"/>
        </w:rPr>
        <w:t>Since the key to experiences of vulnerability is shifts in consciousness, the settings in which vulnerability occurs are secondary.  Also the experience of vulnerability need not occur within a dram</w:t>
      </w:r>
      <w:r w:rsidR="00162F77" w:rsidRPr="004F1F57">
        <w:rPr>
          <w:rFonts w:ascii="New York" w:hAnsi="New York"/>
        </w:rPr>
        <w:t xml:space="preserve">atic setting; </w:t>
      </w:r>
      <w:r w:rsidRPr="004F1F57">
        <w:rPr>
          <w:rFonts w:ascii="New York" w:hAnsi="New York"/>
        </w:rPr>
        <w:t xml:space="preserve">the experience occurs more commonly </w:t>
      </w:r>
      <w:r w:rsidR="00162F77" w:rsidRPr="004F1F57">
        <w:rPr>
          <w:rFonts w:ascii="New York" w:hAnsi="New York"/>
        </w:rPr>
        <w:t xml:space="preserve">within </w:t>
      </w:r>
      <w:r w:rsidRPr="004F1F57">
        <w:rPr>
          <w:rFonts w:ascii="New York" w:hAnsi="New York"/>
        </w:rPr>
        <w:t>subtle contexts.  Furthermore, vulnerability often occurs cumulatively, over time.  A on</w:t>
      </w:r>
      <w:r w:rsidR="00162F77" w:rsidRPr="004F1F57">
        <w:rPr>
          <w:rFonts w:ascii="New York" w:hAnsi="New York"/>
        </w:rPr>
        <w:t>e time dramatic revelatory experience of vulnerability is neither typical nor necessarily</w:t>
      </w:r>
      <w:r w:rsidRPr="004F1F57">
        <w:rPr>
          <w:rFonts w:ascii="New York" w:hAnsi="New York"/>
        </w:rPr>
        <w:t xml:space="preserve"> the most effective way of </w:t>
      </w:r>
      <w:r w:rsidR="006703E6" w:rsidRPr="004F1F57">
        <w:rPr>
          <w:rFonts w:ascii="New York" w:hAnsi="New York"/>
        </w:rPr>
        <w:t>gleaning understanding</w:t>
      </w:r>
      <w:r w:rsidR="00162F77" w:rsidRPr="004F1F57">
        <w:rPr>
          <w:rFonts w:ascii="New York" w:hAnsi="New York"/>
        </w:rPr>
        <w:t xml:space="preserve"> from being</w:t>
      </w:r>
      <w:r w:rsidR="00FE5418" w:rsidRPr="004F1F57">
        <w:rPr>
          <w:rFonts w:ascii="New York" w:hAnsi="New York"/>
        </w:rPr>
        <w:t xml:space="preserve"> vulnerable</w:t>
      </w:r>
      <w:r w:rsidRPr="004F1F57">
        <w:rPr>
          <w:rFonts w:ascii="New York" w:hAnsi="New York"/>
        </w:rPr>
        <w:t>.</w:t>
      </w:r>
    </w:p>
    <w:p w14:paraId="5FBAFE09" w14:textId="6EEFF046" w:rsidR="00551E12" w:rsidRPr="004F1F57" w:rsidRDefault="00551E12" w:rsidP="004F1F57">
      <w:pPr>
        <w:pStyle w:val="BodyText"/>
        <w:rPr>
          <w:rFonts w:ascii="New York" w:hAnsi="New York"/>
        </w:rPr>
      </w:pPr>
      <w:r w:rsidRPr="004F1F57">
        <w:rPr>
          <w:rFonts w:ascii="New York" w:hAnsi="New York"/>
        </w:rPr>
        <w:t xml:space="preserve">By considering the nature of the experience of vulnerability, we can understand more clearly the nature of </w:t>
      </w:r>
      <w:r w:rsidR="00FA5C26" w:rsidRPr="004F1F57">
        <w:rPr>
          <w:rFonts w:ascii="New York" w:hAnsi="New York"/>
        </w:rPr>
        <w:t>“</w:t>
      </w:r>
      <w:r w:rsidRPr="004F1F57">
        <w:rPr>
          <w:rFonts w:ascii="New York" w:hAnsi="New York"/>
        </w:rPr>
        <w:t>education as transformation.</w:t>
      </w:r>
      <w:r w:rsidR="00FA5C26" w:rsidRPr="004F1F57">
        <w:rPr>
          <w:rFonts w:ascii="New York" w:hAnsi="New York"/>
        </w:rPr>
        <w:t>”</w:t>
      </w:r>
      <w:r w:rsidRPr="004F1F57">
        <w:rPr>
          <w:rFonts w:ascii="New York" w:hAnsi="New York"/>
        </w:rPr>
        <w:t xml:space="preserve">  Education as transformation has been described as involving a “transformation of consciousness, a new experience of reality in which the boundaries of self become more permeable to an intensified contact with a transpersonal or spiritual realm” (Chapter Six</w:t>
      </w:r>
      <w:r w:rsidR="006D7DDD" w:rsidRPr="004F1F57">
        <w:rPr>
          <w:rFonts w:ascii="New York" w:hAnsi="New York"/>
        </w:rPr>
        <w:t>)</w:t>
      </w:r>
      <w:r w:rsidRPr="004F1F57">
        <w:rPr>
          <w:rFonts w:ascii="New York" w:hAnsi="New York"/>
        </w:rPr>
        <w:t>.  But as we see with vulnerability, education as transformation focuses on shifts in consciousness that commonly occur within subtle contexts, and are often cumulative in nature.  The possible connotation from the phrase “intensified contact with a transpersonal or spiritual realm” that education as transformation is a dramatic, once and for all revelation is misleading.  The emphasis in education as transformation is on the “transformation of consciousness” and the “new experience of reality,” in which going beyond oneself is the key, whether or not that transformation is explicitly described as a spiritual experience.</w:t>
      </w:r>
    </w:p>
    <w:p w14:paraId="23B07EE1" w14:textId="77777777" w:rsidR="00136FD2" w:rsidRPr="004F1F57" w:rsidRDefault="00136FD2" w:rsidP="004F1F57">
      <w:pPr>
        <w:pStyle w:val="BodyText"/>
        <w:rPr>
          <w:rFonts w:ascii="New York" w:hAnsi="New York"/>
        </w:rPr>
      </w:pPr>
      <w:r w:rsidRPr="004F1F57">
        <w:rPr>
          <w:rFonts w:ascii="New York" w:hAnsi="New York"/>
        </w:rPr>
        <w:t>In order to have education as transformation, there must be the experience of going beyond oneself, so that one can see/feel/experience the reality, even the texture and rhythms of other worldviews and worlds, especially those that appear in conflict with one’s own (comfortable</w:t>
      </w:r>
      <w:r w:rsidR="00162F77" w:rsidRPr="004F1F57">
        <w:rPr>
          <w:rFonts w:ascii="New York" w:hAnsi="New York"/>
        </w:rPr>
        <w:t>/</w:t>
      </w:r>
      <w:r w:rsidRPr="004F1F57">
        <w:rPr>
          <w:rFonts w:ascii="New York" w:hAnsi="New York"/>
        </w:rPr>
        <w:t xml:space="preserve">comforting) world.  This often involves letting in “new” data, seeing things one ordinarily cannot or wishes not to see/experience.  At a practical level, education as transformation allows one to hear, and understand more deeply, the stories of others.  The experience of vulnerability is a key ingredient in encouraging and supporting that </w:t>
      </w:r>
      <w:r w:rsidR="006703E6" w:rsidRPr="004F1F57">
        <w:rPr>
          <w:rFonts w:ascii="New York" w:hAnsi="New York"/>
        </w:rPr>
        <w:t xml:space="preserve">education as </w:t>
      </w:r>
      <w:r w:rsidRPr="004F1F57">
        <w:rPr>
          <w:rFonts w:ascii="New York" w:hAnsi="New York"/>
        </w:rPr>
        <w:t>transform</w:t>
      </w:r>
      <w:r w:rsidR="006703E6" w:rsidRPr="004F1F57">
        <w:rPr>
          <w:rFonts w:ascii="New York" w:hAnsi="New York"/>
        </w:rPr>
        <w:t>ation</w:t>
      </w:r>
      <w:r w:rsidRPr="004F1F57">
        <w:rPr>
          <w:rFonts w:ascii="New York" w:hAnsi="New York"/>
        </w:rPr>
        <w:t>.</w:t>
      </w:r>
    </w:p>
    <w:p w14:paraId="45004EE3" w14:textId="77777777" w:rsidR="00136FD2" w:rsidRPr="004F1F57" w:rsidRDefault="00136FD2" w:rsidP="004F1F57">
      <w:pPr>
        <w:pStyle w:val="BodyText"/>
        <w:rPr>
          <w:rFonts w:ascii="New York" w:hAnsi="New York"/>
        </w:rPr>
      </w:pPr>
      <w:r w:rsidRPr="004F1F57">
        <w:rPr>
          <w:rFonts w:ascii="New York" w:hAnsi="New York"/>
        </w:rPr>
        <w:t>If one accepts the experience of vulnerability and the education as transformation it can help initiate, then one can begin to accept those alternate worlds, on their own terms.  One gets to experience a larger picture of the world, encompassing what might have previously been thought of as incompatible worldviews.  There can now be a working to bring about a whole greater than</w:t>
      </w:r>
      <w:r w:rsidR="00FE5418" w:rsidRPr="004F1F57">
        <w:rPr>
          <w:rFonts w:ascii="New York" w:hAnsi="New York"/>
        </w:rPr>
        <w:t xml:space="preserve"> the</w:t>
      </w:r>
      <w:r w:rsidRPr="004F1F57">
        <w:rPr>
          <w:rFonts w:ascii="New York" w:hAnsi="New York"/>
        </w:rPr>
        <w:t xml:space="preserve"> sum of parts in which one’s own and another’s worldviews can fruitfully co-exist, can collaborate, forming a larger, more inclusive way of being, knowing, learning.  Synergy releases and is released by these transformational processes.</w:t>
      </w:r>
    </w:p>
    <w:p w14:paraId="37DF2971" w14:textId="77777777" w:rsidR="00136FD2" w:rsidRPr="004F1F57" w:rsidRDefault="00136FD2" w:rsidP="004F1F57">
      <w:pPr>
        <w:pStyle w:val="BodyText"/>
        <w:rPr>
          <w:rFonts w:ascii="New York" w:hAnsi="New York"/>
        </w:rPr>
      </w:pPr>
      <w:r w:rsidRPr="004F1F57">
        <w:rPr>
          <w:rFonts w:ascii="New York" w:hAnsi="New York"/>
        </w:rPr>
        <w:t>The process of healing, including research on healing and the education of healers, is ideally suited for establishing this connection between vulnerability and education as transformation.  Healing is a process which brings together apparently disparate elements to make a whole greater than sum of parts, and as a result enhances healing resources, and makes them more available.  Therefore health providers, including physicians, whose job is to promote healing, could benefit from experiences of vulnerability in their training.</w:t>
      </w:r>
    </w:p>
    <w:p w14:paraId="074598C4" w14:textId="77777777" w:rsidR="00136FD2" w:rsidRPr="004F1F57" w:rsidRDefault="00136FD2" w:rsidP="004F1F57">
      <w:pPr>
        <w:pStyle w:val="BodyText"/>
        <w:rPr>
          <w:rFonts w:ascii="New York" w:hAnsi="New York"/>
          <w:b/>
        </w:rPr>
      </w:pPr>
      <w:r w:rsidRPr="004F1F57">
        <w:rPr>
          <w:rFonts w:ascii="New York" w:hAnsi="New York"/>
          <w:b/>
        </w:rPr>
        <w:t xml:space="preserve">Vulnerability in medical education, and </w:t>
      </w:r>
      <w:r w:rsidR="00F565B3" w:rsidRPr="004F1F57">
        <w:rPr>
          <w:rFonts w:ascii="New York" w:hAnsi="New York"/>
          <w:b/>
        </w:rPr>
        <w:t xml:space="preserve">by extension, health care providers </w:t>
      </w:r>
      <w:r w:rsidRPr="004F1F57">
        <w:rPr>
          <w:rFonts w:ascii="New York" w:hAnsi="New York"/>
          <w:b/>
        </w:rPr>
        <w:t>in general</w:t>
      </w:r>
    </w:p>
    <w:p w14:paraId="140239F9" w14:textId="77777777" w:rsidR="00136FD2" w:rsidRPr="004F1F57" w:rsidRDefault="00136FD2" w:rsidP="004F1F57">
      <w:pPr>
        <w:pStyle w:val="BodyText"/>
        <w:rPr>
          <w:rFonts w:ascii="New York" w:hAnsi="New York"/>
        </w:rPr>
      </w:pPr>
      <w:r w:rsidRPr="004F1F57">
        <w:rPr>
          <w:rFonts w:ascii="New York" w:hAnsi="New York"/>
        </w:rPr>
        <w:t xml:space="preserve">The education of doctors </w:t>
      </w:r>
      <w:r w:rsidR="00DB4C88" w:rsidRPr="004F1F57">
        <w:rPr>
          <w:rFonts w:ascii="New York" w:hAnsi="New York"/>
        </w:rPr>
        <w:t xml:space="preserve">typically </w:t>
      </w:r>
      <w:r w:rsidRPr="004F1F57">
        <w:rPr>
          <w:rFonts w:ascii="New York" w:hAnsi="New York"/>
        </w:rPr>
        <w:t xml:space="preserve">focuses on curing disease and doctors are taught to value their ability to keep patients alive as long as possible. </w:t>
      </w:r>
      <w:r w:rsidR="002334B1" w:rsidRPr="004F1F57">
        <w:rPr>
          <w:rFonts w:ascii="New York" w:hAnsi="New York"/>
        </w:rPr>
        <w:t xml:space="preserve">The driving engine behind these aims is for the medical student to develop their knowledge base and skill level, in short their professional competence, and to lead with that sense of competence in their eventual practice.  </w:t>
      </w:r>
      <w:r w:rsidRPr="004F1F57">
        <w:rPr>
          <w:rFonts w:ascii="New York" w:hAnsi="New York"/>
        </w:rPr>
        <w:t>However, Dr. Sheila Harding, Associate Dean of the University of Saskatchewan Medical School, delivered a different message in her lecture on the “Hidden Curriculum in Medical School” (Harding, 2010).  She discussed the importance of medical students knowing how to fail, so they could handle failures, and admitting and accepting their mistakes so they could correct them; in short, accepting their own fallibility, as opposed to always striving to be competent.  We could say that Dean Harding was calling for an appreciation of experiences of vulnerability in the education of doctors, and by implication, an introduction of education as transformation into the medical school curriculum. Given the historical absence of education as transformation in the education of doctors (see e.g. the discussion of the education of psychiatrists in Chapter Six), Harding’s talk suggests the important and potentially radical shift that is now taking place in medical education.</w:t>
      </w:r>
    </w:p>
    <w:p w14:paraId="3476C3B9" w14:textId="77777777" w:rsidR="00136FD2" w:rsidRPr="004F1F57" w:rsidRDefault="00136FD2" w:rsidP="004F1F57">
      <w:pPr>
        <w:pStyle w:val="BodyText"/>
        <w:rPr>
          <w:rFonts w:ascii="New York" w:hAnsi="New York"/>
        </w:rPr>
      </w:pPr>
      <w:r w:rsidRPr="004F1F57">
        <w:rPr>
          <w:rFonts w:ascii="New York" w:hAnsi="New York"/>
        </w:rPr>
        <w:t xml:space="preserve">Some of this shift is taking place within the context of </w:t>
      </w:r>
      <w:r w:rsidR="00EA5026" w:rsidRPr="004F1F57">
        <w:rPr>
          <w:rFonts w:ascii="New York" w:hAnsi="New York"/>
        </w:rPr>
        <w:t>“</w:t>
      </w:r>
      <w:r w:rsidRPr="004F1F57">
        <w:rPr>
          <w:rFonts w:ascii="New York" w:hAnsi="New York"/>
        </w:rPr>
        <w:t>cultural competence</w:t>
      </w:r>
      <w:r w:rsidR="00EA5026" w:rsidRPr="004F1F57">
        <w:rPr>
          <w:rFonts w:ascii="New York" w:hAnsi="New York"/>
        </w:rPr>
        <w:t>”</w:t>
      </w:r>
      <w:r w:rsidRPr="004F1F57">
        <w:rPr>
          <w:rFonts w:ascii="New York" w:hAnsi="New York"/>
        </w:rPr>
        <w:t xml:space="preserve"> training, which has become a part of the curriculum of virtually every health profession. Such programs are generally designed to </w:t>
      </w:r>
      <w:r w:rsidR="00146E93" w:rsidRPr="004F1F57">
        <w:rPr>
          <w:rFonts w:ascii="New York" w:hAnsi="New York"/>
        </w:rPr>
        <w:t xml:space="preserve">help health providers </w:t>
      </w:r>
      <w:r w:rsidRPr="004F1F57">
        <w:rPr>
          <w:rFonts w:ascii="New York" w:hAnsi="New York"/>
        </w:rPr>
        <w:t xml:space="preserve">cope </w:t>
      </w:r>
      <w:r w:rsidR="00146E93" w:rsidRPr="004F1F57">
        <w:rPr>
          <w:rFonts w:ascii="New York" w:hAnsi="New York"/>
        </w:rPr>
        <w:t xml:space="preserve">more effectively </w:t>
      </w:r>
      <w:r w:rsidRPr="004F1F57">
        <w:rPr>
          <w:rFonts w:ascii="New York" w:hAnsi="New York"/>
        </w:rPr>
        <w:t>with the growing diversity of their patients</w:t>
      </w:r>
      <w:r w:rsidR="00146E93" w:rsidRPr="004F1F57">
        <w:rPr>
          <w:rFonts w:ascii="New York" w:hAnsi="New York"/>
        </w:rPr>
        <w:t xml:space="preserve">, seeking to sensitize practitioners </w:t>
      </w:r>
      <w:r w:rsidRPr="004F1F57">
        <w:rPr>
          <w:rFonts w:ascii="New York" w:hAnsi="New York"/>
        </w:rPr>
        <w:t>to the spe</w:t>
      </w:r>
      <w:r w:rsidR="00146E93" w:rsidRPr="004F1F57">
        <w:rPr>
          <w:rFonts w:ascii="New York" w:hAnsi="New York"/>
        </w:rPr>
        <w:t xml:space="preserve">cial needs </w:t>
      </w:r>
      <w:r w:rsidRPr="004F1F57">
        <w:rPr>
          <w:rFonts w:ascii="New York" w:hAnsi="New York"/>
        </w:rPr>
        <w:t xml:space="preserve">of different populations, with the goal of providing accessible and appropriate care to all. </w:t>
      </w:r>
      <w:r w:rsidR="00F85C64" w:rsidRPr="004F1F57">
        <w:rPr>
          <w:rFonts w:ascii="New York" w:hAnsi="New York"/>
        </w:rPr>
        <w:t>But w</w:t>
      </w:r>
      <w:r w:rsidRPr="004F1F57">
        <w:rPr>
          <w:rFonts w:ascii="New York" w:hAnsi="New York"/>
        </w:rPr>
        <w:t>ithin this moveme</w:t>
      </w:r>
      <w:r w:rsidR="00F85C64" w:rsidRPr="004F1F57">
        <w:rPr>
          <w:rFonts w:ascii="New York" w:hAnsi="New York"/>
        </w:rPr>
        <w:t xml:space="preserve">nt to teach cultural competence, there </w:t>
      </w:r>
      <w:r w:rsidRPr="004F1F57">
        <w:rPr>
          <w:rFonts w:ascii="New York" w:hAnsi="New York"/>
        </w:rPr>
        <w:t>is an insistent voice warning that</w:t>
      </w:r>
      <w:r w:rsidR="00146E93" w:rsidRPr="004F1F57">
        <w:rPr>
          <w:rFonts w:ascii="New York" w:hAnsi="New York"/>
        </w:rPr>
        <w:t>,</w:t>
      </w:r>
      <w:r w:rsidRPr="004F1F57">
        <w:rPr>
          <w:rFonts w:ascii="New York" w:hAnsi="New York"/>
        </w:rPr>
        <w:t xml:space="preserve"> in its zeal to instill awareness of cultural difference, the cultural competency movement can lose sight of important features of culture</w:t>
      </w:r>
      <w:r w:rsidR="00D12236" w:rsidRPr="004F1F57">
        <w:rPr>
          <w:rFonts w:ascii="New York" w:hAnsi="New York"/>
        </w:rPr>
        <w:t>, promoting</w:t>
      </w:r>
      <w:r w:rsidRPr="004F1F57">
        <w:rPr>
          <w:rFonts w:ascii="New York" w:hAnsi="New York"/>
        </w:rPr>
        <w:t xml:space="preserve"> a false sense of competence that mistakenly treats culture as an explanatory variable, subject to prediction and control (Murphy-Shigematsu, 2010). </w:t>
      </w:r>
    </w:p>
    <w:p w14:paraId="4B3F67DF" w14:textId="77777777" w:rsidR="00136FD2" w:rsidRPr="004F1F57" w:rsidRDefault="0005565E" w:rsidP="004F1F57">
      <w:pPr>
        <w:pStyle w:val="BodyText"/>
        <w:rPr>
          <w:rFonts w:ascii="New York" w:hAnsi="New York"/>
        </w:rPr>
      </w:pPr>
      <w:r w:rsidRPr="004F1F57">
        <w:rPr>
          <w:rFonts w:ascii="New York" w:hAnsi="New York"/>
        </w:rPr>
        <w:t>“Cultural humility” is a</w:t>
      </w:r>
      <w:r w:rsidR="00136FD2" w:rsidRPr="004F1F57">
        <w:rPr>
          <w:rFonts w:ascii="New York" w:hAnsi="New York"/>
        </w:rPr>
        <w:t xml:space="preserve">n alternative approach to promoting attitudes and skills that enable health care providers to work effectively with patients from diverse cultural </w:t>
      </w:r>
      <w:r w:rsidRPr="004F1F57">
        <w:rPr>
          <w:rFonts w:ascii="New York" w:hAnsi="New York"/>
        </w:rPr>
        <w:t>backgrounds</w:t>
      </w:r>
      <w:r w:rsidR="00136FD2" w:rsidRPr="004F1F57">
        <w:rPr>
          <w:rFonts w:ascii="New York" w:hAnsi="New York"/>
        </w:rPr>
        <w:t xml:space="preserve">. Tervalon and Murray-Garcia (1998) define </w:t>
      </w:r>
      <w:r w:rsidRPr="004F1F57">
        <w:rPr>
          <w:rFonts w:ascii="New York" w:hAnsi="New York"/>
        </w:rPr>
        <w:t xml:space="preserve">cultural humility </w:t>
      </w:r>
      <w:r w:rsidR="00136FD2" w:rsidRPr="004F1F57">
        <w:rPr>
          <w:rFonts w:ascii="New York" w:hAnsi="New York"/>
        </w:rPr>
        <w:t>as a process of continual self-reflection that requires doctors and others to be humble as lifelong learners. The doctor enhances patient care by effectively adopting an attitude of learning about cultural differences, rather than needing to the expert. This approach cultivates self-awareness by encouraging physicians to acknowledge the belief systems and cultural values they bring to patient encount</w:t>
      </w:r>
      <w:r w:rsidRPr="004F1F57">
        <w:rPr>
          <w:rFonts w:ascii="New York" w:hAnsi="New York"/>
        </w:rPr>
        <w:t>ers. The humbleness engendered</w:t>
      </w:r>
      <w:r w:rsidR="00136FD2" w:rsidRPr="004F1F57">
        <w:rPr>
          <w:rFonts w:ascii="New York" w:hAnsi="New York"/>
        </w:rPr>
        <w:t xml:space="preserve"> enhances patient care as </w:t>
      </w:r>
      <w:r w:rsidRPr="004F1F57">
        <w:rPr>
          <w:rFonts w:ascii="New York" w:hAnsi="New York"/>
        </w:rPr>
        <w:t xml:space="preserve">the </w:t>
      </w:r>
      <w:r w:rsidR="00136FD2" w:rsidRPr="004F1F57">
        <w:rPr>
          <w:rFonts w:ascii="New York" w:hAnsi="New York"/>
        </w:rPr>
        <w:t>understanding of patient belief systems become</w:t>
      </w:r>
      <w:r w:rsidRPr="004F1F57">
        <w:rPr>
          <w:rFonts w:ascii="New York" w:hAnsi="New York"/>
        </w:rPr>
        <w:t>s</w:t>
      </w:r>
      <w:r w:rsidR="00136FD2" w:rsidRPr="004F1F57">
        <w:rPr>
          <w:rFonts w:ascii="New York" w:hAnsi="New York"/>
        </w:rPr>
        <w:t xml:space="preserve"> integral to their health care. </w:t>
      </w:r>
    </w:p>
    <w:p w14:paraId="5A80C3C8" w14:textId="77777777" w:rsidR="00136FD2" w:rsidRPr="004F1F57" w:rsidRDefault="00136FD2" w:rsidP="004F1F57">
      <w:pPr>
        <w:pStyle w:val="BodyText"/>
        <w:rPr>
          <w:rFonts w:ascii="New York" w:hAnsi="New York"/>
        </w:rPr>
      </w:pPr>
      <w:r w:rsidRPr="004F1F57">
        <w:rPr>
          <w:rFonts w:ascii="New York" w:hAnsi="New York"/>
        </w:rPr>
        <w:t xml:space="preserve">Juarez and colleagues (2006) have designed a curriculum in which cultural humility is woven into each </w:t>
      </w:r>
      <w:r w:rsidR="0005565E" w:rsidRPr="004F1F57">
        <w:rPr>
          <w:rFonts w:ascii="New York" w:hAnsi="New York"/>
        </w:rPr>
        <w:t xml:space="preserve">training </w:t>
      </w:r>
      <w:r w:rsidRPr="004F1F57">
        <w:rPr>
          <w:rFonts w:ascii="New York" w:hAnsi="New York"/>
        </w:rPr>
        <w:t xml:space="preserve">activity by either exposure to a different belief system or exploration of one’s own beliefs. The </w:t>
      </w:r>
      <w:r w:rsidR="0005565E" w:rsidRPr="004F1F57">
        <w:rPr>
          <w:rFonts w:ascii="New York" w:hAnsi="New York"/>
        </w:rPr>
        <w:t xml:space="preserve">curriculum’s pedagogy is to select activities </w:t>
      </w:r>
      <w:r w:rsidRPr="004F1F57">
        <w:rPr>
          <w:rFonts w:ascii="New York" w:hAnsi="New York"/>
        </w:rPr>
        <w:t>that allow trainees to see the world through the eyes of a patient, which in turn provides the opportunity to increase the trainee’s awareness and empathy. T</w:t>
      </w:r>
      <w:r w:rsidR="003D0F40" w:rsidRPr="004F1F57">
        <w:rPr>
          <w:rFonts w:ascii="New York" w:hAnsi="New York"/>
        </w:rPr>
        <w:t>eaching health care providers t</w:t>
      </w:r>
      <w:r w:rsidRPr="004F1F57">
        <w:rPr>
          <w:rFonts w:ascii="New York" w:hAnsi="New York"/>
        </w:rPr>
        <w:t>o be culturally humble requires greater emphasis on fostering self-awareness, interpersonal sensitivity, and an attitude of openness and learning from patients.</w:t>
      </w:r>
    </w:p>
    <w:p w14:paraId="18E3AD78" w14:textId="77777777" w:rsidR="00436775" w:rsidRPr="004F1F57" w:rsidRDefault="00136FD2" w:rsidP="004F1F57">
      <w:pPr>
        <w:pStyle w:val="BodyText"/>
        <w:rPr>
          <w:rFonts w:ascii="New York" w:hAnsi="New York"/>
        </w:rPr>
      </w:pPr>
      <w:r w:rsidRPr="004F1F57">
        <w:rPr>
          <w:rFonts w:ascii="New York" w:hAnsi="New York"/>
        </w:rPr>
        <w:t xml:space="preserve">The emphasis on </w:t>
      </w:r>
      <w:r w:rsidR="003A520E" w:rsidRPr="004F1F57">
        <w:rPr>
          <w:rFonts w:ascii="New York" w:hAnsi="New York"/>
        </w:rPr>
        <w:t>self-awareness</w:t>
      </w:r>
      <w:r w:rsidRPr="004F1F57">
        <w:rPr>
          <w:rFonts w:ascii="New York" w:hAnsi="New York"/>
        </w:rPr>
        <w:t xml:space="preserve"> and vulnerability goes beyond the area of cultural competence training to what Charon (2006) calls </w:t>
      </w:r>
      <w:r w:rsidR="006D7C5B" w:rsidRPr="004F1F57">
        <w:rPr>
          <w:rFonts w:ascii="New York" w:hAnsi="New York"/>
        </w:rPr>
        <w:t>“</w:t>
      </w:r>
      <w:r w:rsidRPr="004F1F57">
        <w:rPr>
          <w:rFonts w:ascii="New York" w:hAnsi="New York"/>
        </w:rPr>
        <w:t>narrative medicine</w:t>
      </w:r>
      <w:r w:rsidR="006D7C5B" w:rsidRPr="004F1F57">
        <w:rPr>
          <w:rFonts w:ascii="New York" w:hAnsi="New York"/>
        </w:rPr>
        <w:t>”</w:t>
      </w:r>
      <w:r w:rsidRPr="004F1F57">
        <w:rPr>
          <w:rFonts w:ascii="New York" w:hAnsi="New York"/>
        </w:rPr>
        <w:t xml:space="preserve">. </w:t>
      </w:r>
      <w:r w:rsidR="006D7C5B" w:rsidRPr="004F1F57">
        <w:rPr>
          <w:rFonts w:ascii="New York" w:hAnsi="New York"/>
        </w:rPr>
        <w:t>Having observed that the connections between reflection and empathy affect both caregiver and pati</w:t>
      </w:r>
      <w:r w:rsidR="003D0F40" w:rsidRPr="004F1F57">
        <w:rPr>
          <w:rFonts w:ascii="New York" w:hAnsi="New York"/>
        </w:rPr>
        <w:t>ent and are mutually nourishing,</w:t>
      </w:r>
      <w:r w:rsidR="006D7C5B" w:rsidRPr="004F1F57">
        <w:rPr>
          <w:rFonts w:ascii="New York" w:hAnsi="New York"/>
        </w:rPr>
        <w:t xml:space="preserve"> </w:t>
      </w:r>
      <w:r w:rsidRPr="004F1F57">
        <w:rPr>
          <w:rFonts w:ascii="New York" w:hAnsi="New York"/>
        </w:rPr>
        <w:t>DasGupta and Charon (2004) use reflective writing to teach medical students empathic inter</w:t>
      </w:r>
      <w:r w:rsidR="006D7C5B" w:rsidRPr="004F1F57">
        <w:rPr>
          <w:rFonts w:ascii="New York" w:hAnsi="New York"/>
        </w:rPr>
        <w:t xml:space="preserve">actions with patients.  </w:t>
      </w:r>
      <w:r w:rsidRPr="004F1F57">
        <w:rPr>
          <w:rFonts w:ascii="New York" w:hAnsi="New York"/>
        </w:rPr>
        <w:t xml:space="preserve">When doctors or medical trainees reflect on their own lives in medicine and when they inspect the memories and associations triggered by their care of the sick, they become more available and useful to their patients. Their explicit awareness of their own feelings and experiences deepens their capacity to respond empathically to patients while their generosity toward patients can promote them to be more generous toward themselves. These narrative writing exercises require students to reflect upon clinical experiences from either the perspective of themselves as clinicians or from the perspective of the other who is the patient. </w:t>
      </w:r>
    </w:p>
    <w:p w14:paraId="718297F4" w14:textId="406357F7" w:rsidR="00C01341" w:rsidRPr="004F1F57" w:rsidRDefault="00136FD2" w:rsidP="004F1F57">
      <w:pPr>
        <w:pStyle w:val="BodyText"/>
        <w:rPr>
          <w:rFonts w:ascii="New York" w:hAnsi="New York"/>
        </w:rPr>
      </w:pPr>
      <w:r w:rsidRPr="004F1F57">
        <w:rPr>
          <w:rFonts w:ascii="New York" w:hAnsi="New York"/>
        </w:rPr>
        <w:t xml:space="preserve">Although medical practice is dedicated to examining, diagnosing, and treating bodies, the relationship of physicians to their own bodies is </w:t>
      </w:r>
      <w:r w:rsidR="00436775" w:rsidRPr="004F1F57">
        <w:rPr>
          <w:rFonts w:ascii="New York" w:hAnsi="New York"/>
        </w:rPr>
        <w:t xml:space="preserve">typically </w:t>
      </w:r>
      <w:r w:rsidRPr="004F1F57">
        <w:rPr>
          <w:rFonts w:ascii="New York" w:hAnsi="New York"/>
        </w:rPr>
        <w:t xml:space="preserve">unaddressed. A few physician-writers have bravely explored this area, such as Rafael Campo in his book, The Desire to Heal: A Doctor’s Education in Empathy, Identity, and Poetry (1997). However, there is still little opportunity afforded to physicians to deal with personal illness experiences. One way to address this need is through a personal illness narrative writing exercise that creates an opportunity for students to elicit, interpret, and translate their personal illness experiences. </w:t>
      </w:r>
      <w:r w:rsidR="002422BB" w:rsidRPr="004F1F57">
        <w:rPr>
          <w:rFonts w:ascii="New York" w:hAnsi="New York"/>
        </w:rPr>
        <w:t xml:space="preserve">I (Murphy-Shigematsu) developed a particular </w:t>
      </w:r>
      <w:r w:rsidRPr="004F1F57">
        <w:rPr>
          <w:rFonts w:ascii="New York" w:hAnsi="New York"/>
        </w:rPr>
        <w:t>classroom exercise of self reflection on a personal illness narrative to help medical students get in touch with their own feelings of vulnerability as a patient (Murphy-Sh</w:t>
      </w:r>
      <w:r w:rsidR="00E36788" w:rsidRPr="004F1F57">
        <w:rPr>
          <w:rFonts w:ascii="New York" w:hAnsi="New York"/>
        </w:rPr>
        <w:t>igematsu, 2009</w:t>
      </w:r>
      <w:r w:rsidRPr="004F1F57">
        <w:rPr>
          <w:rFonts w:ascii="New York" w:hAnsi="New York"/>
        </w:rPr>
        <w:t>). We ask students to reflect on a personal illness experience and reflect on what their experiences show them about worldviews of illness and healing and how these worldviews could affect their clinical encounters as a doctor. They then pair with a partner and share these stories, after which we reflect on these exchanges as a whole group. Through th</w:t>
      </w:r>
      <w:r w:rsidR="002422BB" w:rsidRPr="004F1F57">
        <w:rPr>
          <w:rFonts w:ascii="New York" w:hAnsi="New York"/>
        </w:rPr>
        <w:t xml:space="preserve">is exercise students connect with </w:t>
      </w:r>
      <w:r w:rsidRPr="004F1F57">
        <w:rPr>
          <w:rFonts w:ascii="New York" w:hAnsi="New York"/>
        </w:rPr>
        <w:t>their vulnerability, in the spirit of Carl Jung’s admonishment that a doctor is eff</w:t>
      </w:r>
      <w:r w:rsidR="00436775" w:rsidRPr="004F1F57">
        <w:rPr>
          <w:rFonts w:ascii="New York" w:hAnsi="New York"/>
        </w:rPr>
        <w:t xml:space="preserve">ective only when he himself is </w:t>
      </w:r>
      <w:r w:rsidR="003A520E" w:rsidRPr="004F1F57">
        <w:rPr>
          <w:rFonts w:ascii="New York" w:hAnsi="New York"/>
        </w:rPr>
        <w:t>affected</w:t>
      </w:r>
      <w:r w:rsidRPr="004F1F57">
        <w:rPr>
          <w:rFonts w:ascii="New York" w:hAnsi="New York"/>
        </w:rPr>
        <w:t>. “Only the wounded physician heals. But when the doctor wears his personality like a coat of armor, he has no effect.” (Jung 1965, p. 134).</w:t>
      </w:r>
    </w:p>
    <w:p w14:paraId="3A0C50CB" w14:textId="2AF2674B" w:rsidR="00C01341" w:rsidRPr="004F1F57" w:rsidRDefault="00C01341" w:rsidP="004F1F57">
      <w:pPr>
        <w:pStyle w:val="BodyText"/>
        <w:rPr>
          <w:rFonts w:ascii="New York" w:hAnsi="New York"/>
        </w:rPr>
      </w:pPr>
      <w:r w:rsidRPr="004F1F57">
        <w:rPr>
          <w:rFonts w:ascii="New York" w:hAnsi="New York"/>
        </w:rPr>
        <w:t xml:space="preserve">This process of self-reflection in health providers is also furthered in the films of Maren Grainger-Monsen which explore physicians confronting their own vulnerability. Grainger-Monsen was a young emergency room physician who began an amazing transformation when she encountered her first dying patient for whom she had to accept “defeat.” It was an eye-opening experience for the young doctor because she realized that nothing in her education and training had prepared her for that difficult task. She had only been taught how to treat disease, and save and prolong life, not how to accept when life becomes a fate worse than death. For her, </w:t>
      </w:r>
      <w:r w:rsidR="002422BB" w:rsidRPr="004F1F57">
        <w:rPr>
          <w:rFonts w:ascii="New York" w:hAnsi="New York"/>
        </w:rPr>
        <w:t xml:space="preserve">death meant failure </w:t>
      </w:r>
      <w:r w:rsidRPr="004F1F57">
        <w:rPr>
          <w:rFonts w:ascii="New York" w:hAnsi="New York"/>
        </w:rPr>
        <w:t xml:space="preserve">in her ability to heal patients. This awakening started her on a quest to understand how doctors need to accept vulnerability and use it to provide care when there is nothing in their black bag that will cure the disease. Dr. Grainger-Monsen became a filmmaker and focused her first film, </w:t>
      </w:r>
      <w:r w:rsidR="007928E3" w:rsidRPr="004F1F57">
        <w:rPr>
          <w:rFonts w:ascii="New York" w:hAnsi="New York"/>
          <w:i/>
        </w:rPr>
        <w:t>T</w:t>
      </w:r>
      <w:r w:rsidRPr="004F1F57">
        <w:rPr>
          <w:rFonts w:ascii="New York" w:hAnsi="New York"/>
          <w:i/>
        </w:rPr>
        <w:t>he Vanishing Line</w:t>
      </w:r>
      <w:r w:rsidR="00372368" w:rsidRPr="004F1F57">
        <w:rPr>
          <w:rFonts w:ascii="New York" w:hAnsi="New York"/>
        </w:rPr>
        <w:t xml:space="preserve"> (</w:t>
      </w:r>
      <w:r w:rsidR="00E36788" w:rsidRPr="004F1F57">
        <w:rPr>
          <w:rFonts w:ascii="New York" w:hAnsi="New York"/>
        </w:rPr>
        <w:t>Grainger-</w:t>
      </w:r>
      <w:r w:rsidR="00372368" w:rsidRPr="004F1F57">
        <w:rPr>
          <w:rFonts w:ascii="New York" w:hAnsi="New York"/>
        </w:rPr>
        <w:t>Monsen, 1998</w:t>
      </w:r>
      <w:r w:rsidR="001479C0" w:rsidRPr="004F1F57">
        <w:rPr>
          <w:rFonts w:ascii="New York" w:hAnsi="New York"/>
        </w:rPr>
        <w:t xml:space="preserve">), </w:t>
      </w:r>
      <w:r w:rsidRPr="004F1F57">
        <w:rPr>
          <w:rFonts w:ascii="New York" w:hAnsi="New York"/>
        </w:rPr>
        <w:t>on her personal quest to know how to meet the needs of the dying and their families. The film looks at the choices involved in treating what has no cure with the right balance of technology, compassion and care. Her subsequent films</w:t>
      </w:r>
      <w:r w:rsidR="007928E3" w:rsidRPr="004F1F57">
        <w:rPr>
          <w:rFonts w:ascii="New York" w:hAnsi="New York"/>
        </w:rPr>
        <w:t xml:space="preserve">, </w:t>
      </w:r>
      <w:r w:rsidR="007928E3" w:rsidRPr="004F1F57">
        <w:rPr>
          <w:rFonts w:ascii="New York" w:hAnsi="New York"/>
          <w:i/>
        </w:rPr>
        <w:t>Worlds Apart</w:t>
      </w:r>
      <w:r w:rsidR="007928E3" w:rsidRPr="004F1F57">
        <w:rPr>
          <w:rFonts w:ascii="New York" w:hAnsi="New York"/>
        </w:rPr>
        <w:t xml:space="preserve"> </w:t>
      </w:r>
      <w:r w:rsidR="00372368" w:rsidRPr="004F1F57">
        <w:rPr>
          <w:rFonts w:ascii="New York" w:hAnsi="New York"/>
        </w:rPr>
        <w:t xml:space="preserve">(Grainger-Monsen and Haslett, 2003) </w:t>
      </w:r>
      <w:r w:rsidR="007928E3" w:rsidRPr="004F1F57">
        <w:rPr>
          <w:rFonts w:ascii="New York" w:hAnsi="New York"/>
        </w:rPr>
        <w:t xml:space="preserve">and </w:t>
      </w:r>
      <w:r w:rsidR="001479C0" w:rsidRPr="004F1F57">
        <w:rPr>
          <w:rFonts w:ascii="New York" w:hAnsi="New York"/>
          <w:i/>
        </w:rPr>
        <w:t>Hold Your Breath</w:t>
      </w:r>
      <w:r w:rsidR="00372368" w:rsidRPr="004F1F57">
        <w:rPr>
          <w:rFonts w:ascii="New York" w:hAnsi="New York"/>
        </w:rPr>
        <w:t xml:space="preserve"> (Grainger-Monsen and Haslett, 2005)</w:t>
      </w:r>
      <w:r w:rsidRPr="004F1F57">
        <w:rPr>
          <w:rFonts w:ascii="New York" w:hAnsi="New York"/>
        </w:rPr>
        <w:t xml:space="preserve"> continue to develop this theme, showing physicians confronting their vulnerability in cross-cultural encounters with patients.</w:t>
      </w:r>
      <w:r w:rsidR="007928E3" w:rsidRPr="004F1F57">
        <w:rPr>
          <w:rFonts w:ascii="New York" w:hAnsi="New York"/>
        </w:rPr>
        <w:t xml:space="preserve"> We have used these films in </w:t>
      </w:r>
      <w:r w:rsidR="001479C0" w:rsidRPr="004F1F57">
        <w:rPr>
          <w:rFonts w:ascii="New York" w:hAnsi="New York"/>
        </w:rPr>
        <w:t xml:space="preserve">training medical students and other health professionals (Grainger-Monsen and Murphy-Shigematsu, 2010; Murphy-Shigematsu and Grainger-Monsen, 2009). </w:t>
      </w:r>
    </w:p>
    <w:p w14:paraId="05845DFB" w14:textId="77777777" w:rsidR="004C1415" w:rsidRPr="004F1F57" w:rsidRDefault="002422BB" w:rsidP="004F1F57">
      <w:pPr>
        <w:pStyle w:val="BodyText"/>
        <w:rPr>
          <w:rFonts w:ascii="New York" w:hAnsi="New York"/>
        </w:rPr>
      </w:pPr>
      <w:r w:rsidRPr="004F1F57">
        <w:rPr>
          <w:rFonts w:ascii="New York" w:hAnsi="New York"/>
        </w:rPr>
        <w:t xml:space="preserve">Increasingly, courses are </w:t>
      </w:r>
      <w:r w:rsidR="00C01341" w:rsidRPr="004F1F57">
        <w:rPr>
          <w:rFonts w:ascii="New York" w:hAnsi="New York"/>
        </w:rPr>
        <w:t xml:space="preserve">being developed which seek to legitimize the value of vulnerability in health care practice.  For example, </w:t>
      </w:r>
      <w:r w:rsidR="00136FD2" w:rsidRPr="004F1F57">
        <w:rPr>
          <w:rFonts w:ascii="New York" w:hAnsi="New York"/>
        </w:rPr>
        <w:t xml:space="preserve">Tommy Lee Woon has </w:t>
      </w:r>
      <w:r w:rsidRPr="004F1F57">
        <w:rPr>
          <w:rFonts w:ascii="New York" w:hAnsi="New York"/>
        </w:rPr>
        <w:t xml:space="preserve">developed a course that </w:t>
      </w:r>
      <w:r w:rsidR="009122FA" w:rsidRPr="004F1F57">
        <w:rPr>
          <w:rFonts w:ascii="New York" w:hAnsi="New York"/>
        </w:rPr>
        <w:t xml:space="preserve">emphasizes physician self-care, emotional literacy, and cultural versatility; it is </w:t>
      </w:r>
      <w:r w:rsidR="00136FD2" w:rsidRPr="004F1F57">
        <w:rPr>
          <w:rFonts w:ascii="New York" w:hAnsi="New York"/>
        </w:rPr>
        <w:t xml:space="preserve">called, </w:t>
      </w:r>
      <w:r w:rsidR="006F5320" w:rsidRPr="004F1F57">
        <w:rPr>
          <w:rFonts w:ascii="New York" w:hAnsi="New York"/>
        </w:rPr>
        <w:t>“</w:t>
      </w:r>
      <w:r w:rsidR="00136FD2" w:rsidRPr="004F1F57">
        <w:rPr>
          <w:rFonts w:ascii="New York" w:hAnsi="New York"/>
        </w:rPr>
        <w:t>Building Our Humanity: Culture, Emotions, and Medicine</w:t>
      </w:r>
      <w:r w:rsidR="007928E3" w:rsidRPr="004F1F57">
        <w:rPr>
          <w:rFonts w:ascii="New York" w:hAnsi="New York"/>
        </w:rPr>
        <w:t>” and ha</w:t>
      </w:r>
      <w:r w:rsidR="009122FA" w:rsidRPr="004F1F57">
        <w:rPr>
          <w:rFonts w:ascii="New York" w:hAnsi="New York"/>
        </w:rPr>
        <w:t xml:space="preserve">s offered at Stanford and Dartmouth medical schools. In a </w:t>
      </w:r>
      <w:r w:rsidR="007928E3" w:rsidRPr="004F1F57">
        <w:rPr>
          <w:rFonts w:ascii="New York" w:hAnsi="New York"/>
        </w:rPr>
        <w:t xml:space="preserve">small </w:t>
      </w:r>
      <w:r w:rsidR="009122FA" w:rsidRPr="004F1F57">
        <w:rPr>
          <w:rFonts w:ascii="New York" w:hAnsi="New York"/>
        </w:rPr>
        <w:t>class, s</w:t>
      </w:r>
      <w:r w:rsidR="00136FD2" w:rsidRPr="004F1F57">
        <w:rPr>
          <w:rFonts w:ascii="New York" w:hAnsi="New York"/>
        </w:rPr>
        <w:t>tudents are encouraged to disclose their innermost feelings, to gain insight into how to be vulnerable, and to learn how to create emotional safety fo</w:t>
      </w:r>
      <w:r w:rsidR="009122FA" w:rsidRPr="004F1F57">
        <w:rPr>
          <w:rFonts w:ascii="New York" w:hAnsi="New York"/>
        </w:rPr>
        <w:t>r themselves. S</w:t>
      </w:r>
      <w:r w:rsidR="00136FD2" w:rsidRPr="004F1F57">
        <w:rPr>
          <w:rFonts w:ascii="New York" w:hAnsi="New York"/>
        </w:rPr>
        <w:t>tudents</w:t>
      </w:r>
      <w:r w:rsidR="009122FA" w:rsidRPr="004F1F57">
        <w:rPr>
          <w:rFonts w:ascii="New York" w:hAnsi="New York"/>
        </w:rPr>
        <w:t xml:space="preserve"> are put into </w:t>
      </w:r>
      <w:r w:rsidR="00136FD2" w:rsidRPr="004F1F57">
        <w:rPr>
          <w:rFonts w:ascii="New York" w:hAnsi="New York"/>
        </w:rPr>
        <w:t>pairs or small groups to develop and practice more effective listening and attending skills; a better understanding of emotional healing; an ability to respond to emotions; an ability to maintain one</w:t>
      </w:r>
      <w:r w:rsidR="006F5320" w:rsidRPr="004F1F57">
        <w:rPr>
          <w:rFonts w:ascii="New York" w:hAnsi="New York"/>
        </w:rPr>
        <w:t>’</w:t>
      </w:r>
      <w:r w:rsidR="00136FD2" w:rsidRPr="004F1F57">
        <w:rPr>
          <w:rFonts w:ascii="New York" w:hAnsi="New York"/>
        </w:rPr>
        <w:t>s humanity; a commitment to eliminating health-care disparities and prejudices; and a professional dedication to equity and diversity in medicine.</w:t>
      </w:r>
    </w:p>
    <w:p w14:paraId="42161EAE" w14:textId="10F2AE74" w:rsidR="004C1415" w:rsidRPr="004F1F57" w:rsidRDefault="004C1415" w:rsidP="004F1F57">
      <w:pPr>
        <w:pStyle w:val="BodyText"/>
        <w:rPr>
          <w:rFonts w:ascii="New York" w:hAnsi="New York"/>
        </w:rPr>
      </w:pPr>
      <w:r w:rsidRPr="004F1F57">
        <w:rPr>
          <w:rFonts w:ascii="New York" w:hAnsi="New York"/>
        </w:rPr>
        <w:t xml:space="preserve">Perhaps the most widely used </w:t>
      </w:r>
      <w:r w:rsidR="001B76E0" w:rsidRPr="004F1F57">
        <w:rPr>
          <w:rFonts w:ascii="New York" w:hAnsi="New York"/>
        </w:rPr>
        <w:t xml:space="preserve">curriculum </w:t>
      </w:r>
      <w:r w:rsidRPr="004F1F57">
        <w:rPr>
          <w:rFonts w:ascii="New York" w:hAnsi="New York"/>
        </w:rPr>
        <w:t xml:space="preserve">based in vulnerability is The Healer’s Art </w:t>
      </w:r>
      <w:r w:rsidR="001B76E0" w:rsidRPr="004F1F57">
        <w:rPr>
          <w:rFonts w:ascii="New York" w:hAnsi="New York"/>
        </w:rPr>
        <w:t xml:space="preserve">course </w:t>
      </w:r>
      <w:r w:rsidRPr="004F1F57">
        <w:rPr>
          <w:rFonts w:ascii="New York" w:hAnsi="New York"/>
        </w:rPr>
        <w:t>designed by Dr. Rachel Naomi Remen,</w:t>
      </w:r>
      <w:r w:rsidR="001B76E0" w:rsidRPr="004F1F57">
        <w:rPr>
          <w:rStyle w:val="EndnoteReference"/>
          <w:rFonts w:ascii="New York" w:hAnsi="New York"/>
        </w:rPr>
        <w:endnoteReference w:id="3"/>
      </w:r>
      <w:r w:rsidRPr="004F1F57">
        <w:rPr>
          <w:rFonts w:ascii="New York" w:hAnsi="New York"/>
        </w:rPr>
        <w:t xml:space="preserve"> It has been taught annually by Dr. Remen at UCSF Medical School since 1993, and replicated at more than 60 medical schools across North America and beyond. The course often runs as a fifteen hour, one </w:t>
      </w:r>
      <w:r w:rsidR="001B76E0" w:rsidRPr="004F1F57">
        <w:rPr>
          <w:rFonts w:ascii="New York" w:hAnsi="New York"/>
        </w:rPr>
        <w:t xml:space="preserve">credit </w:t>
      </w:r>
      <w:r w:rsidRPr="004F1F57">
        <w:rPr>
          <w:rFonts w:ascii="New York" w:hAnsi="New York"/>
        </w:rPr>
        <w:t xml:space="preserve">elective </w:t>
      </w:r>
      <w:r w:rsidR="001B76E0" w:rsidRPr="004F1F57">
        <w:rPr>
          <w:rFonts w:ascii="New York" w:hAnsi="New York"/>
        </w:rPr>
        <w:t xml:space="preserve">for first and second year students </w:t>
      </w:r>
      <w:r w:rsidRPr="004F1F57">
        <w:rPr>
          <w:rFonts w:ascii="New York" w:hAnsi="New York"/>
        </w:rPr>
        <w:t>through the Department of Family Medicine, with a low student, faculty ratio. The faculty involved are physicians who strive to bring honesty, sensitivity, respect, and natural compassion to their work, participating as equals in the small group discussions and exercises, offering perspectives as individuals on the same professional path as the students, just further down that path. Through  interactive dialogue</w:t>
      </w:r>
      <w:r w:rsidR="0030272C" w:rsidRPr="004F1F57">
        <w:rPr>
          <w:rFonts w:ascii="New York" w:hAnsi="New York"/>
        </w:rPr>
        <w:t>,</w:t>
      </w:r>
      <w:r w:rsidRPr="004F1F57">
        <w:rPr>
          <w:rFonts w:ascii="New York" w:hAnsi="New York"/>
        </w:rPr>
        <w:t xml:space="preserve"> students often come to know one another at a new depth in exploring their personal insights and stories. The course</w:t>
      </w:r>
      <w:r w:rsidR="00592263" w:rsidRPr="004F1F57">
        <w:rPr>
          <w:rFonts w:ascii="New York" w:hAnsi="New York"/>
        </w:rPr>
        <w:t xml:space="preserve"> </w:t>
      </w:r>
      <w:r w:rsidRPr="004F1F57">
        <w:rPr>
          <w:rFonts w:ascii="New York" w:hAnsi="New York"/>
        </w:rPr>
        <w:t>is based on a “discovery model” in which there are no experts, no right answers</w:t>
      </w:r>
      <w:r w:rsidR="00D80719" w:rsidRPr="004F1F57">
        <w:rPr>
          <w:rFonts w:ascii="New York" w:hAnsi="New York"/>
        </w:rPr>
        <w:t xml:space="preserve">, and </w:t>
      </w:r>
      <w:r w:rsidRPr="004F1F57">
        <w:rPr>
          <w:rFonts w:ascii="New York" w:hAnsi="New York"/>
        </w:rPr>
        <w:t xml:space="preserve">it is acceptable to “not know.” The wisdom of the </w:t>
      </w:r>
      <w:r w:rsidR="00D80719" w:rsidRPr="004F1F57">
        <w:rPr>
          <w:rFonts w:ascii="New York" w:hAnsi="New York"/>
        </w:rPr>
        <w:t xml:space="preserve">group’s </w:t>
      </w:r>
      <w:r w:rsidRPr="004F1F57">
        <w:rPr>
          <w:rFonts w:ascii="New York" w:hAnsi="New York"/>
        </w:rPr>
        <w:t xml:space="preserve">collective life experiences is recognized, with curiosity and exploration encouraged as a part of the dialogue. There is also encouragement for the respect of others, self-exploration and self-trust, and personal connection with the fundamental principles of healing. Remen’s </w:t>
      </w:r>
      <w:r w:rsidR="0030272C" w:rsidRPr="004F1F57">
        <w:rPr>
          <w:rFonts w:ascii="New York" w:hAnsi="New York"/>
        </w:rPr>
        <w:t xml:space="preserve">(2006; 2001) beautiful </w:t>
      </w:r>
      <w:r w:rsidRPr="004F1F57">
        <w:rPr>
          <w:rFonts w:ascii="New York" w:hAnsi="New York"/>
        </w:rPr>
        <w:t xml:space="preserve">writings are permeated with the </w:t>
      </w:r>
      <w:r w:rsidR="0030272C" w:rsidRPr="004F1F57">
        <w:rPr>
          <w:rFonts w:ascii="New York" w:hAnsi="New York"/>
        </w:rPr>
        <w:t xml:space="preserve">message of the </w:t>
      </w:r>
      <w:r w:rsidRPr="004F1F57">
        <w:rPr>
          <w:rFonts w:ascii="New York" w:hAnsi="New York"/>
        </w:rPr>
        <w:t xml:space="preserve">importance of vulnerability in medical education </w:t>
      </w:r>
      <w:r w:rsidR="00325F27" w:rsidRPr="004F1F57">
        <w:rPr>
          <w:rFonts w:ascii="New York" w:hAnsi="New York"/>
        </w:rPr>
        <w:t xml:space="preserve">and physician </w:t>
      </w:r>
      <w:r w:rsidR="0030272C" w:rsidRPr="004F1F57">
        <w:rPr>
          <w:rFonts w:ascii="New York" w:hAnsi="New York"/>
        </w:rPr>
        <w:t xml:space="preserve">development and </w:t>
      </w:r>
      <w:r w:rsidR="00325F27" w:rsidRPr="004F1F57">
        <w:rPr>
          <w:rFonts w:ascii="New York" w:hAnsi="New York"/>
        </w:rPr>
        <w:t>self care.</w:t>
      </w:r>
    </w:p>
    <w:p w14:paraId="65A3D166" w14:textId="77777777" w:rsidR="00C01341" w:rsidRPr="004F1F57" w:rsidRDefault="00136FD2" w:rsidP="004F1F57">
      <w:pPr>
        <w:pStyle w:val="BodyText"/>
        <w:rPr>
          <w:rFonts w:ascii="New York" w:hAnsi="New York"/>
          <w:b/>
        </w:rPr>
      </w:pPr>
      <w:r w:rsidRPr="004F1F57">
        <w:rPr>
          <w:rFonts w:ascii="New York" w:hAnsi="New York"/>
          <w:b/>
        </w:rPr>
        <w:t>Challenges to bringing the experience of vulnerability int</w:t>
      </w:r>
      <w:r w:rsidR="00C01341" w:rsidRPr="004F1F57">
        <w:rPr>
          <w:rFonts w:ascii="New York" w:hAnsi="New York"/>
          <w:b/>
        </w:rPr>
        <w:t>o the education of health care providers</w:t>
      </w:r>
    </w:p>
    <w:p w14:paraId="58A52E3D" w14:textId="77777777" w:rsidR="00DE163B" w:rsidRPr="004F1F57" w:rsidRDefault="00DE163B" w:rsidP="004F1F57">
      <w:pPr>
        <w:pStyle w:val="BodyText"/>
        <w:rPr>
          <w:rFonts w:ascii="New York" w:hAnsi="New York"/>
        </w:rPr>
      </w:pPr>
      <w:r w:rsidRPr="004F1F57">
        <w:rPr>
          <w:rFonts w:ascii="New York" w:hAnsi="New York"/>
        </w:rPr>
        <w:t>As the above examples suggest, there is a vital and varied effort to bring experiences of vulnerability into the education of health professionals.  But these efforts are still in their infancy. When health care providers are allowed to experience their own vulnerabilities, they are better prepared to serve their clients</w:t>
      </w:r>
      <w:r w:rsidR="008C663F" w:rsidRPr="004F1F57">
        <w:rPr>
          <w:rFonts w:ascii="New York" w:hAnsi="New York"/>
        </w:rPr>
        <w:t xml:space="preserve">, and better able to foster the development and equitable distribution of </w:t>
      </w:r>
      <w:r w:rsidR="00136FD2" w:rsidRPr="004F1F57">
        <w:rPr>
          <w:rFonts w:ascii="New York" w:hAnsi="New York"/>
        </w:rPr>
        <w:t>healing resources.  As an essential ingredient in education as transformation, vulnerability helps trigger the synergistic release of expanding healing resources.  Yet, we have also emphasized that the experience of vulnerability is n</w:t>
      </w:r>
      <w:r w:rsidRPr="004F1F57">
        <w:rPr>
          <w:rFonts w:ascii="New York" w:hAnsi="New York"/>
        </w:rPr>
        <w:t>ot</w:t>
      </w:r>
      <w:r w:rsidR="00C01341" w:rsidRPr="004F1F57">
        <w:rPr>
          <w:rFonts w:ascii="New York" w:hAnsi="New York"/>
        </w:rPr>
        <w:t xml:space="preserve"> </w:t>
      </w:r>
      <w:r w:rsidR="00136FD2" w:rsidRPr="004F1F57">
        <w:rPr>
          <w:rFonts w:ascii="New York" w:hAnsi="New York"/>
        </w:rPr>
        <w:t>easy to ini</w:t>
      </w:r>
      <w:r w:rsidRPr="004F1F57">
        <w:rPr>
          <w:rFonts w:ascii="New York" w:hAnsi="New York"/>
        </w:rPr>
        <w:t>tiate or</w:t>
      </w:r>
      <w:r w:rsidR="00C01341" w:rsidRPr="004F1F57">
        <w:rPr>
          <w:rFonts w:ascii="New York" w:hAnsi="New York"/>
        </w:rPr>
        <w:t xml:space="preserve"> maintain; challenges</w:t>
      </w:r>
      <w:r w:rsidRPr="004F1F57">
        <w:rPr>
          <w:rFonts w:ascii="New York" w:hAnsi="New York"/>
        </w:rPr>
        <w:t xml:space="preserve"> abound</w:t>
      </w:r>
      <w:r w:rsidR="00136FD2" w:rsidRPr="004F1F57">
        <w:rPr>
          <w:rFonts w:ascii="New York" w:hAnsi="New York"/>
        </w:rPr>
        <w:t xml:space="preserve">. </w:t>
      </w:r>
    </w:p>
    <w:p w14:paraId="53EBC17C" w14:textId="77777777" w:rsidR="00136FD2" w:rsidRPr="004F1F57" w:rsidRDefault="00136FD2" w:rsidP="004F1F57">
      <w:pPr>
        <w:pStyle w:val="BodyText"/>
        <w:rPr>
          <w:rFonts w:ascii="New York" w:hAnsi="New York"/>
        </w:rPr>
      </w:pPr>
      <w:r w:rsidRPr="004F1F57">
        <w:rPr>
          <w:rFonts w:ascii="New York" w:hAnsi="New York"/>
        </w:rPr>
        <w:t>There are several structural and institutional challenges.  For example, when the dominant medical and health provider educational system considers vulnerability, and the education as transformation it can stimulate, as sources of knowledge, they are labeled as “subjective,” and hence “soft,” “unscientific,” and “biased,” – in short, not valuable or valued because they are not “objective</w:t>
      </w:r>
      <w:r w:rsidR="007B0745" w:rsidRPr="004F1F57">
        <w:rPr>
          <w:rFonts w:ascii="New York" w:hAnsi="New York"/>
        </w:rPr>
        <w:t>.</w:t>
      </w:r>
      <w:r w:rsidRPr="004F1F57">
        <w:rPr>
          <w:rFonts w:ascii="New York" w:hAnsi="New York"/>
        </w:rPr>
        <w:t xml:space="preserve">”  </w:t>
      </w:r>
      <w:r w:rsidR="008C663F" w:rsidRPr="004F1F57">
        <w:rPr>
          <w:rFonts w:ascii="New York" w:hAnsi="New York"/>
        </w:rPr>
        <w:t>T</w:t>
      </w:r>
      <w:r w:rsidRPr="004F1F57">
        <w:rPr>
          <w:rFonts w:ascii="New York" w:hAnsi="New York"/>
        </w:rPr>
        <w:t xml:space="preserve">his negative judgment still </w:t>
      </w:r>
      <w:r w:rsidR="008C663F" w:rsidRPr="004F1F57">
        <w:rPr>
          <w:rFonts w:ascii="New York" w:hAnsi="New York"/>
        </w:rPr>
        <w:t xml:space="preserve">represents mainstream medical education, </w:t>
      </w:r>
      <w:r w:rsidRPr="004F1F57">
        <w:rPr>
          <w:rFonts w:ascii="New York" w:hAnsi="New York"/>
        </w:rPr>
        <w:t>reflecting as it does general socio-cultural values</w:t>
      </w:r>
      <w:r w:rsidR="008C663F" w:rsidRPr="004F1F57">
        <w:rPr>
          <w:rFonts w:ascii="New York" w:hAnsi="New York"/>
        </w:rPr>
        <w:t xml:space="preserve">.  That is why the </w:t>
      </w:r>
      <w:r w:rsidRPr="004F1F57">
        <w:rPr>
          <w:rFonts w:ascii="New York" w:hAnsi="New York"/>
        </w:rPr>
        <w:t>emerging tr</w:t>
      </w:r>
      <w:r w:rsidR="008C663F" w:rsidRPr="004F1F57">
        <w:rPr>
          <w:rFonts w:ascii="New York" w:hAnsi="New York"/>
        </w:rPr>
        <w:t xml:space="preserve">ends </w:t>
      </w:r>
      <w:r w:rsidRPr="004F1F57">
        <w:rPr>
          <w:rFonts w:ascii="New York" w:hAnsi="New York"/>
        </w:rPr>
        <w:t>supporting the introduction of vulnerability into the education of doctors and therapists</w:t>
      </w:r>
      <w:r w:rsidR="008C663F" w:rsidRPr="004F1F57">
        <w:rPr>
          <w:rFonts w:ascii="New York" w:hAnsi="New York"/>
        </w:rPr>
        <w:t xml:space="preserve"> </w:t>
      </w:r>
      <w:r w:rsidR="00954699" w:rsidRPr="004F1F57">
        <w:rPr>
          <w:rFonts w:ascii="New York" w:hAnsi="New York"/>
        </w:rPr>
        <w:t xml:space="preserve">still </w:t>
      </w:r>
      <w:r w:rsidR="008C663F" w:rsidRPr="004F1F57">
        <w:rPr>
          <w:rFonts w:ascii="New York" w:hAnsi="New York"/>
        </w:rPr>
        <w:t xml:space="preserve">remain mostly on the fringe.  </w:t>
      </w:r>
    </w:p>
    <w:p w14:paraId="166A9E65" w14:textId="77777777" w:rsidR="00136FD2" w:rsidRPr="004F1F57" w:rsidRDefault="00136FD2" w:rsidP="004F1F57">
      <w:pPr>
        <w:pStyle w:val="BodyText"/>
        <w:rPr>
          <w:rFonts w:ascii="New York" w:hAnsi="New York"/>
        </w:rPr>
      </w:pPr>
      <w:r w:rsidRPr="004F1F57">
        <w:rPr>
          <w:rFonts w:ascii="New York" w:hAnsi="New York"/>
        </w:rPr>
        <w:t>But there is also an emerging critique of the distinction between “objective</w:t>
      </w:r>
      <w:r w:rsidR="008C663F" w:rsidRPr="004F1F57">
        <w:rPr>
          <w:rFonts w:ascii="New York" w:hAnsi="New York"/>
        </w:rPr>
        <w:t>” and “</w:t>
      </w:r>
      <w:r w:rsidRPr="004F1F57">
        <w:rPr>
          <w:rFonts w:ascii="New York" w:hAnsi="New York"/>
        </w:rPr>
        <w:t>subjective” knowledge, in which that distinction is erased, and a new set of criteria for assessing the value a</w:t>
      </w:r>
      <w:r w:rsidR="008C663F" w:rsidRPr="004F1F57">
        <w:rPr>
          <w:rFonts w:ascii="New York" w:hAnsi="New York"/>
        </w:rPr>
        <w:t xml:space="preserve">nd validity of knowledge is put forth </w:t>
      </w:r>
      <w:r w:rsidRPr="004F1F57">
        <w:rPr>
          <w:rFonts w:ascii="New York" w:hAnsi="New York"/>
        </w:rPr>
        <w:t>(</w:t>
      </w:r>
      <w:r w:rsidR="003D2018" w:rsidRPr="004F1F57">
        <w:rPr>
          <w:rFonts w:ascii="New York" w:hAnsi="New York"/>
        </w:rPr>
        <w:t xml:space="preserve">see e.g. </w:t>
      </w:r>
      <w:r w:rsidR="008F6F1A" w:rsidRPr="004F1F57">
        <w:rPr>
          <w:rFonts w:ascii="New York" w:hAnsi="New York"/>
        </w:rPr>
        <w:t xml:space="preserve">Ermine, 1995; </w:t>
      </w:r>
      <w:r w:rsidR="003D2018" w:rsidRPr="004F1F57">
        <w:rPr>
          <w:rFonts w:ascii="New York" w:hAnsi="New York"/>
        </w:rPr>
        <w:t xml:space="preserve">Tart, </w:t>
      </w:r>
      <w:r w:rsidR="00844394" w:rsidRPr="004F1F57">
        <w:rPr>
          <w:rFonts w:ascii="New York" w:hAnsi="New York"/>
        </w:rPr>
        <w:t>2009</w:t>
      </w:r>
      <w:r w:rsidR="008F6F1A" w:rsidRPr="004F1F57">
        <w:rPr>
          <w:rFonts w:ascii="New York" w:hAnsi="New York"/>
        </w:rPr>
        <w:t>)</w:t>
      </w:r>
      <w:r w:rsidRPr="004F1F57">
        <w:rPr>
          <w:rFonts w:ascii="New York" w:hAnsi="New York"/>
        </w:rPr>
        <w:t xml:space="preserve">.  Polanyi (1958) was one of the earlier critics of this subjective/objective distinction when he argued that all knowledge, being “existentially dependent,” is a fusion of subjectivity and objectivity.  His argument is particularly persuasive in the realm of medical education, which has such a strong component of “existentially dependent” learning.  Polanyi </w:t>
      </w:r>
      <w:r w:rsidR="0023050D" w:rsidRPr="004F1F57">
        <w:rPr>
          <w:rFonts w:ascii="New York" w:hAnsi="New York"/>
        </w:rPr>
        <w:t xml:space="preserve">(1958) </w:t>
      </w:r>
      <w:r w:rsidRPr="004F1F57">
        <w:rPr>
          <w:rFonts w:ascii="New York" w:hAnsi="New York"/>
        </w:rPr>
        <w:t>establishes an alternative ideal of knowledge:</w:t>
      </w:r>
      <w:r w:rsidR="0023050D" w:rsidRPr="004F1F57">
        <w:rPr>
          <w:rFonts w:ascii="New York" w:hAnsi="New York"/>
        </w:rPr>
        <w:t xml:space="preserve"> “</w:t>
      </w:r>
      <w:r w:rsidRPr="004F1F57">
        <w:rPr>
          <w:rFonts w:ascii="New York" w:hAnsi="New York"/>
        </w:rPr>
        <w:t xml:space="preserve">[There is] personal participation of the knower in all acts of </w:t>
      </w:r>
      <w:r w:rsidR="003A520E" w:rsidRPr="004F1F57">
        <w:rPr>
          <w:rFonts w:ascii="New York" w:hAnsi="New York"/>
        </w:rPr>
        <w:t>understanding but</w:t>
      </w:r>
      <w:r w:rsidRPr="004F1F57">
        <w:rPr>
          <w:rFonts w:ascii="New York" w:hAnsi="New York"/>
        </w:rPr>
        <w:t xml:space="preserve"> this does not make our understanding subjective . . . Such knowing </w:t>
      </w:r>
      <w:r w:rsidR="0023050D" w:rsidRPr="004F1F57">
        <w:rPr>
          <w:rFonts w:ascii="New York" w:hAnsi="New York"/>
        </w:rPr>
        <w:t xml:space="preserve">is </w:t>
      </w:r>
      <w:r w:rsidRPr="004F1F57">
        <w:rPr>
          <w:rFonts w:ascii="New York" w:hAnsi="New York"/>
        </w:rPr>
        <w:t xml:space="preserve">indeed objective in the sense of establishing contact with a hidden reality . . . </w:t>
      </w:r>
      <w:r w:rsidR="0023050D" w:rsidRPr="004F1F57">
        <w:rPr>
          <w:rFonts w:ascii="New York" w:hAnsi="New York"/>
        </w:rPr>
        <w:t>“</w:t>
      </w:r>
      <w:r w:rsidRPr="004F1F57">
        <w:rPr>
          <w:rFonts w:ascii="New York" w:hAnsi="New York"/>
        </w:rPr>
        <w:t>(p. vii – viii)</w:t>
      </w:r>
    </w:p>
    <w:p w14:paraId="134B5532" w14:textId="77777777" w:rsidR="00136FD2" w:rsidRPr="004F1F57" w:rsidRDefault="00136FD2" w:rsidP="004F1F57">
      <w:pPr>
        <w:pStyle w:val="BodyText"/>
        <w:rPr>
          <w:rFonts w:ascii="New York" w:hAnsi="New York"/>
        </w:rPr>
      </w:pPr>
      <w:r w:rsidRPr="004F1F57">
        <w:rPr>
          <w:rFonts w:ascii="New York" w:hAnsi="New York"/>
        </w:rPr>
        <w:t xml:space="preserve">Many knowledge systems throughout the world, in placing ultimate </w:t>
      </w:r>
      <w:r w:rsidR="0023050D" w:rsidRPr="004F1F57">
        <w:rPr>
          <w:rFonts w:ascii="New York" w:hAnsi="New York"/>
        </w:rPr>
        <w:t xml:space="preserve">value </w:t>
      </w:r>
      <w:r w:rsidRPr="004F1F57">
        <w:rPr>
          <w:rFonts w:ascii="New York" w:hAnsi="New York"/>
        </w:rPr>
        <w:t>on personal experience, also remove the pejorative connotation of subjective knowledge</w:t>
      </w:r>
      <w:r w:rsidR="00DA5014" w:rsidRPr="004F1F57">
        <w:rPr>
          <w:rFonts w:ascii="New York" w:hAnsi="New York"/>
        </w:rPr>
        <w:t xml:space="preserve">. </w:t>
      </w:r>
      <w:r w:rsidR="00D42852" w:rsidRPr="004F1F57">
        <w:rPr>
          <w:rFonts w:ascii="New York" w:hAnsi="New York"/>
        </w:rPr>
        <w:t>For example, Ermine (1995</w:t>
      </w:r>
      <w:r w:rsidRPr="004F1F57">
        <w:rPr>
          <w:rFonts w:ascii="New York" w:hAnsi="New York"/>
        </w:rPr>
        <w:t>), in discussing Cree First Nations epistemology, emphasizes that personal experience, and more generally the world of “inner space,” is the source of the most valuable and valid knowledge. That point of view would more than substantiate the essential role of vulnerability, with its emphasis on personal experience, as a source of learning for doctors.</w:t>
      </w:r>
    </w:p>
    <w:p w14:paraId="4C102419" w14:textId="06E4BC1D" w:rsidR="00136FD2" w:rsidRPr="004F1F57" w:rsidRDefault="00136FD2" w:rsidP="004F1F57">
      <w:pPr>
        <w:pStyle w:val="BodyText"/>
        <w:rPr>
          <w:rFonts w:ascii="New York" w:hAnsi="New York"/>
        </w:rPr>
      </w:pPr>
      <w:r w:rsidRPr="004F1F57">
        <w:rPr>
          <w:rFonts w:ascii="New York" w:hAnsi="New York"/>
        </w:rPr>
        <w:t xml:space="preserve">Another structural challenge to according experiences of vulnerability a place in medical education is the criticism that such experiences will take away from time needed for what is considered “primary” training, i.e. the transmission of technical knowledge.  But </w:t>
      </w:r>
      <w:r w:rsidR="00C654E0" w:rsidRPr="004F1F57">
        <w:rPr>
          <w:rFonts w:ascii="New York" w:hAnsi="New York"/>
        </w:rPr>
        <w:t xml:space="preserve">we believe </w:t>
      </w:r>
      <w:r w:rsidRPr="004F1F57">
        <w:rPr>
          <w:rFonts w:ascii="New York" w:hAnsi="New York"/>
        </w:rPr>
        <w:t>that the introduction of opportunities for personal reflection – which would include experiences of vulnerability – not only does not significantly take time from other more technical training inputs, but also, in strengthening the students’ ability to deal with the stresses and anxieties of medical education, better prepares them for lear</w:t>
      </w:r>
      <w:r w:rsidR="005C3484" w:rsidRPr="004F1F57">
        <w:rPr>
          <w:rFonts w:ascii="New York" w:hAnsi="New York"/>
        </w:rPr>
        <w:t>ning these technical units</w:t>
      </w:r>
      <w:r w:rsidRPr="004F1F57">
        <w:rPr>
          <w:rFonts w:ascii="New York" w:hAnsi="New York"/>
        </w:rPr>
        <w:t>.</w:t>
      </w:r>
    </w:p>
    <w:p w14:paraId="2245B11F" w14:textId="77777777" w:rsidR="00136FD2" w:rsidRPr="004F1F57" w:rsidRDefault="00136FD2" w:rsidP="004F1F57">
      <w:pPr>
        <w:pStyle w:val="BodyText"/>
        <w:rPr>
          <w:rFonts w:ascii="New York" w:hAnsi="New York"/>
        </w:rPr>
      </w:pPr>
      <w:r w:rsidRPr="004F1F57">
        <w:rPr>
          <w:rFonts w:ascii="New York" w:hAnsi="New York"/>
        </w:rPr>
        <w:t xml:space="preserve">There are also several psychological challenges to initiating and maintaining experiences of vulnerability in medical and </w:t>
      </w:r>
      <w:r w:rsidR="00D42852" w:rsidRPr="004F1F57">
        <w:rPr>
          <w:rFonts w:ascii="New York" w:hAnsi="New York"/>
        </w:rPr>
        <w:t xml:space="preserve">more generally </w:t>
      </w:r>
      <w:r w:rsidRPr="004F1F57">
        <w:rPr>
          <w:rFonts w:ascii="New York" w:hAnsi="New York"/>
        </w:rPr>
        <w:t>therapists’ education.  For example, there are limits to our emotional and cognitive flexibility and openness, our risk-taking capacities and motivations, and in the end, or willingness and ability</w:t>
      </w:r>
      <w:r w:rsidR="0023050D" w:rsidRPr="004F1F57">
        <w:rPr>
          <w:rFonts w:ascii="New York" w:hAnsi="New York"/>
        </w:rPr>
        <w:t xml:space="preserve"> to transcend our ego needs. </w:t>
      </w:r>
      <w:r w:rsidRPr="004F1F57">
        <w:rPr>
          <w:rFonts w:ascii="New York" w:hAnsi="New York"/>
        </w:rPr>
        <w:t>These limitations, which seem to some combination of trai</w:t>
      </w:r>
      <w:r w:rsidR="00D42852" w:rsidRPr="004F1F57">
        <w:rPr>
          <w:rFonts w:ascii="New York" w:hAnsi="New York"/>
        </w:rPr>
        <w:t>ts, habits and conventions</w:t>
      </w:r>
      <w:r w:rsidRPr="004F1F57">
        <w:rPr>
          <w:rFonts w:ascii="New York" w:hAnsi="New York"/>
        </w:rPr>
        <w:t>, p</w:t>
      </w:r>
      <w:r w:rsidR="00D42852" w:rsidRPr="004F1F57">
        <w:rPr>
          <w:rFonts w:ascii="New York" w:hAnsi="New York"/>
        </w:rPr>
        <w:t>ull us back from the edge of the</w:t>
      </w:r>
      <w:r w:rsidRPr="004F1F57">
        <w:rPr>
          <w:rFonts w:ascii="New York" w:hAnsi="New York"/>
        </w:rPr>
        <w:t xml:space="preserve"> unknown, of what we sense will be painful, or at least confusing, in short, what we perceive as the realm of vulnerability.  There is the continual desire to maintain the status quo, to keep comfortable and keep things predictable, in short to stay in control; as a result, we seek to avoid or cut short or cut off experiences of vulnerability. </w:t>
      </w:r>
    </w:p>
    <w:p w14:paraId="66A8A429" w14:textId="77777777" w:rsidR="00136FD2" w:rsidRPr="004F1F57" w:rsidRDefault="00136FD2" w:rsidP="004F1F57">
      <w:pPr>
        <w:pStyle w:val="BodyText"/>
        <w:rPr>
          <w:rFonts w:ascii="New York" w:hAnsi="New York"/>
        </w:rPr>
      </w:pPr>
      <w:r w:rsidRPr="004F1F57">
        <w:rPr>
          <w:rFonts w:ascii="New York" w:hAnsi="New York"/>
        </w:rPr>
        <w:t>And these motivations to stay in control are not assuaged after an experience</w:t>
      </w:r>
      <w:r w:rsidR="0023050D" w:rsidRPr="004F1F57">
        <w:rPr>
          <w:rFonts w:ascii="New York" w:hAnsi="New York"/>
        </w:rPr>
        <w:t xml:space="preserve"> of vulnerability</w:t>
      </w:r>
      <w:r w:rsidRPr="004F1F57">
        <w:rPr>
          <w:rFonts w:ascii="New York" w:hAnsi="New York"/>
        </w:rPr>
        <w:t>.  The very nature of that vulnerability means t</w:t>
      </w:r>
      <w:r w:rsidR="0023050D" w:rsidRPr="004F1F57">
        <w:rPr>
          <w:rFonts w:ascii="New York" w:hAnsi="New York"/>
        </w:rPr>
        <w:t>hat it will continually be reli</w:t>
      </w:r>
      <w:r w:rsidRPr="004F1F57">
        <w:rPr>
          <w:rFonts w:ascii="New York" w:hAnsi="New York"/>
        </w:rPr>
        <w:t xml:space="preserve">ved and will continually reemerge.  Vulnerability is not a one-time experience, but a cumulative experience composed of multiple occasions where vulnerability comes to the fore or is absent.  When vulnerability is accepted as an integral part of medical education, the students’ conventional need for control is severely tested </w:t>
      </w:r>
      <w:r w:rsidR="00AC5B99" w:rsidRPr="004F1F57">
        <w:rPr>
          <w:rFonts w:ascii="New York" w:hAnsi="New York"/>
        </w:rPr>
        <w:t xml:space="preserve">by any </w:t>
      </w:r>
      <w:r w:rsidRPr="004F1F57">
        <w:rPr>
          <w:rFonts w:ascii="New York" w:hAnsi="New York"/>
        </w:rPr>
        <w:t>wish for the special learnings that can arise from being vulnerable.  Maslow describes this motivational conflict or tension as our “need to know and the fear of k</w:t>
      </w:r>
      <w:r w:rsidR="009451D1" w:rsidRPr="004F1F57">
        <w:rPr>
          <w:rFonts w:ascii="New York" w:hAnsi="New York"/>
        </w:rPr>
        <w:t>nowing” (Maslow, 1963</w:t>
      </w:r>
      <w:r w:rsidRPr="004F1F57">
        <w:rPr>
          <w:rFonts w:ascii="New York" w:hAnsi="New York"/>
        </w:rPr>
        <w:t>).</w:t>
      </w:r>
    </w:p>
    <w:p w14:paraId="6EAEB80C" w14:textId="07D90273" w:rsidR="00136FD2" w:rsidRPr="004F1F57" w:rsidRDefault="00136FD2" w:rsidP="004F1F57">
      <w:pPr>
        <w:pStyle w:val="BodyText"/>
        <w:rPr>
          <w:rFonts w:ascii="New York" w:hAnsi="New York"/>
        </w:rPr>
      </w:pPr>
      <w:r w:rsidRPr="004F1F57">
        <w:rPr>
          <w:rFonts w:ascii="New York" w:hAnsi="New York"/>
        </w:rPr>
        <w:t>Related to this desire for control, this pulling back from emotional and cognitive openness is the motivation to avoid “mistakes,” to avoid feelings and experiences of “failure,” to be and stay “in command.” This desire to be mistake-free is especially powerful in professional training settings that emphasize competence, almost at all costs, such as the medical school.  In such settings, mistakes ar</w:t>
      </w:r>
      <w:r w:rsidR="00AC5B99" w:rsidRPr="004F1F57">
        <w:rPr>
          <w:rFonts w:ascii="New York" w:hAnsi="New York"/>
        </w:rPr>
        <w:t>e seen as failures</w:t>
      </w:r>
      <w:r w:rsidRPr="004F1F57">
        <w:rPr>
          <w:rFonts w:ascii="New York" w:hAnsi="New York"/>
        </w:rPr>
        <w:t xml:space="preserve">.  And the patient’s voice is typically ignored or silenced, since it may offer views, experiences and data that are an alternative to or even contradict the health care provider’s positions or conclusions.  As </w:t>
      </w:r>
      <w:r w:rsidR="005C3484" w:rsidRPr="004F1F57">
        <w:rPr>
          <w:rFonts w:ascii="New York" w:hAnsi="New York"/>
        </w:rPr>
        <w:t xml:space="preserve">we heard </w:t>
      </w:r>
      <w:r w:rsidRPr="004F1F57">
        <w:rPr>
          <w:rFonts w:ascii="New York" w:hAnsi="New York"/>
        </w:rPr>
        <w:t>one patient put it: “I don’t talk to my doctor because he is a</w:t>
      </w:r>
      <w:r w:rsidR="005C3484" w:rsidRPr="004F1F57">
        <w:rPr>
          <w:rFonts w:ascii="New York" w:hAnsi="New York"/>
        </w:rPr>
        <w:t>fraid to listen</w:t>
      </w:r>
      <w:r w:rsidRPr="004F1F57">
        <w:rPr>
          <w:rFonts w:ascii="New York" w:hAnsi="New York"/>
        </w:rPr>
        <w:t>.</w:t>
      </w:r>
      <w:r w:rsidR="005C3484" w:rsidRPr="004F1F57">
        <w:rPr>
          <w:rFonts w:ascii="New York" w:hAnsi="New York"/>
        </w:rPr>
        <w:t>”</w:t>
      </w:r>
      <w:r w:rsidRPr="004F1F57">
        <w:rPr>
          <w:rFonts w:ascii="New York" w:hAnsi="New York"/>
        </w:rPr>
        <w:t xml:space="preserve">  The teachings of vulnerability, where mistakes are opportunities for learning and competence is given a place</w:t>
      </w:r>
      <w:r w:rsidRPr="004F1F57">
        <w:rPr>
          <w:rFonts w:ascii="New York" w:hAnsi="New York"/>
          <w:i/>
        </w:rPr>
        <w:t xml:space="preserve"> among</w:t>
      </w:r>
      <w:r w:rsidRPr="004F1F57">
        <w:rPr>
          <w:rFonts w:ascii="New York" w:hAnsi="New York"/>
        </w:rPr>
        <w:t xml:space="preserve"> other educational aims, are ignored.  </w:t>
      </w:r>
    </w:p>
    <w:p w14:paraId="3FD78791" w14:textId="5627BF39" w:rsidR="00136FD2" w:rsidRPr="004F1F57" w:rsidRDefault="00136FD2" w:rsidP="004F1F57">
      <w:pPr>
        <w:pStyle w:val="BodyText"/>
        <w:rPr>
          <w:rFonts w:ascii="New York" w:hAnsi="New York"/>
        </w:rPr>
      </w:pPr>
      <w:r w:rsidRPr="004F1F57">
        <w:rPr>
          <w:rFonts w:ascii="New York" w:hAnsi="New York"/>
        </w:rPr>
        <w:t>A recen</w:t>
      </w:r>
      <w:r w:rsidR="00916DE8" w:rsidRPr="004F1F57">
        <w:rPr>
          <w:rFonts w:ascii="New York" w:hAnsi="New York"/>
        </w:rPr>
        <w:t xml:space="preserve">t groundbreaking article by a surgeon, David </w:t>
      </w:r>
      <w:r w:rsidRPr="004F1F57">
        <w:rPr>
          <w:rFonts w:ascii="New York" w:hAnsi="New York"/>
        </w:rPr>
        <w:t xml:space="preserve">Ring, in the prestigious </w:t>
      </w:r>
      <w:r w:rsidRPr="004F1F57">
        <w:rPr>
          <w:rFonts w:ascii="New York" w:hAnsi="New York"/>
          <w:i/>
        </w:rPr>
        <w:t>New England Journal of Medicine,</w:t>
      </w:r>
      <w:r w:rsidRPr="004F1F57">
        <w:rPr>
          <w:rFonts w:ascii="New York" w:hAnsi="New York"/>
        </w:rPr>
        <w:t xml:space="preserve"> supports the importance of recognizing and owning one’s mistakes </w:t>
      </w:r>
      <w:r w:rsidR="00AC5B99" w:rsidRPr="004F1F57">
        <w:rPr>
          <w:rFonts w:ascii="New York" w:hAnsi="New York"/>
        </w:rPr>
        <w:t xml:space="preserve">as part of </w:t>
      </w:r>
      <w:r w:rsidRPr="004F1F57">
        <w:rPr>
          <w:rFonts w:ascii="New York" w:hAnsi="New York"/>
        </w:rPr>
        <w:t xml:space="preserve">competent, effective medical practice, even </w:t>
      </w:r>
      <w:r w:rsidR="00AC5B99" w:rsidRPr="004F1F57">
        <w:rPr>
          <w:rFonts w:ascii="New York" w:hAnsi="New York"/>
        </w:rPr>
        <w:t xml:space="preserve">as </w:t>
      </w:r>
      <w:r w:rsidRPr="004F1F57">
        <w:rPr>
          <w:rFonts w:ascii="New York" w:hAnsi="New York"/>
        </w:rPr>
        <w:t>a model of best practices</w:t>
      </w:r>
      <w:r w:rsidR="00916DE8" w:rsidRPr="004F1F57">
        <w:rPr>
          <w:rFonts w:ascii="New York" w:hAnsi="New York"/>
        </w:rPr>
        <w:t xml:space="preserve"> (Ring et. al., 2010)</w:t>
      </w:r>
      <w:r w:rsidRPr="004F1F57">
        <w:rPr>
          <w:rFonts w:ascii="New York" w:hAnsi="New York"/>
        </w:rPr>
        <w:t xml:space="preserve">. Contrary to the convention in medical practice of hiding </w:t>
      </w:r>
      <w:r w:rsidR="00AC5B99" w:rsidRPr="004F1F57">
        <w:rPr>
          <w:rFonts w:ascii="New York" w:hAnsi="New York"/>
        </w:rPr>
        <w:t xml:space="preserve">or not acknowledging, at least publicly, </w:t>
      </w:r>
      <w:r w:rsidRPr="004F1F57">
        <w:rPr>
          <w:rFonts w:ascii="New York" w:hAnsi="New York"/>
        </w:rPr>
        <w:t xml:space="preserve">one’s mistakes, Ring writes about the error or mistake he made in a surgical procedure on a patient’s hand.  </w:t>
      </w:r>
      <w:r w:rsidR="00F930A6" w:rsidRPr="004F1F57">
        <w:rPr>
          <w:rFonts w:ascii="New York" w:hAnsi="New York"/>
        </w:rPr>
        <w:t xml:space="preserve">By </w:t>
      </w:r>
      <w:r w:rsidR="00AC5B99" w:rsidRPr="004F1F57">
        <w:rPr>
          <w:rFonts w:ascii="New York" w:hAnsi="New York"/>
        </w:rPr>
        <w:t xml:space="preserve">explicitly and public </w:t>
      </w:r>
      <w:r w:rsidRPr="004F1F57">
        <w:rPr>
          <w:rFonts w:ascii="New York" w:hAnsi="New York"/>
        </w:rPr>
        <w:t>owning his mistake</w:t>
      </w:r>
      <w:r w:rsidR="00F930A6" w:rsidRPr="004F1F57">
        <w:rPr>
          <w:rFonts w:ascii="New York" w:hAnsi="New York"/>
        </w:rPr>
        <w:t xml:space="preserve">, </w:t>
      </w:r>
      <w:r w:rsidR="00605B82" w:rsidRPr="004F1F57">
        <w:rPr>
          <w:rFonts w:ascii="New York" w:hAnsi="New York"/>
        </w:rPr>
        <w:t xml:space="preserve">or as he says </w:t>
      </w:r>
      <w:r w:rsidRPr="004F1F57">
        <w:rPr>
          <w:rFonts w:ascii="New York" w:hAnsi="New York"/>
        </w:rPr>
        <w:t>breaking the “silence that surrounds doctors’ errors</w:t>
      </w:r>
      <w:r w:rsidR="006D7DDD" w:rsidRPr="004F1F57">
        <w:rPr>
          <w:rFonts w:ascii="New York" w:hAnsi="New York"/>
        </w:rPr>
        <w:t>,”</w:t>
      </w:r>
      <w:r w:rsidR="00605B82" w:rsidRPr="004F1F57">
        <w:rPr>
          <w:rFonts w:ascii="New York" w:hAnsi="New York"/>
        </w:rPr>
        <w:t xml:space="preserve"> </w:t>
      </w:r>
      <w:r w:rsidR="00F930A6" w:rsidRPr="004F1F57">
        <w:rPr>
          <w:rFonts w:ascii="New York" w:hAnsi="New York"/>
        </w:rPr>
        <w:t xml:space="preserve">Ring </w:t>
      </w:r>
      <w:r w:rsidR="00013DC1" w:rsidRPr="004F1F57">
        <w:rPr>
          <w:rFonts w:ascii="New York" w:hAnsi="New York"/>
        </w:rPr>
        <w:t xml:space="preserve">examines his fears, such as </w:t>
      </w:r>
      <w:r w:rsidR="00605B82" w:rsidRPr="004F1F57">
        <w:rPr>
          <w:rFonts w:ascii="New York" w:hAnsi="New York"/>
        </w:rPr>
        <w:t>fear</w:t>
      </w:r>
      <w:r w:rsidR="00013DC1" w:rsidRPr="004F1F57">
        <w:rPr>
          <w:rFonts w:ascii="New York" w:hAnsi="New York"/>
        </w:rPr>
        <w:t>ing</w:t>
      </w:r>
      <w:r w:rsidR="00605B82" w:rsidRPr="004F1F57">
        <w:rPr>
          <w:rFonts w:ascii="New York" w:hAnsi="New York"/>
        </w:rPr>
        <w:t xml:space="preserve"> </w:t>
      </w:r>
      <w:r w:rsidRPr="004F1F57">
        <w:rPr>
          <w:rFonts w:ascii="New York" w:hAnsi="New York"/>
        </w:rPr>
        <w:t>his peers</w:t>
      </w:r>
      <w:r w:rsidR="00605B82" w:rsidRPr="004F1F57">
        <w:rPr>
          <w:rFonts w:ascii="New York" w:hAnsi="New York"/>
        </w:rPr>
        <w:t>’</w:t>
      </w:r>
      <w:r w:rsidRPr="004F1F57">
        <w:rPr>
          <w:rFonts w:ascii="New York" w:hAnsi="New York"/>
        </w:rPr>
        <w:t xml:space="preserve"> ridicule or negative judgment about his competence, </w:t>
      </w:r>
      <w:r w:rsidR="00916DE8" w:rsidRPr="004F1F57">
        <w:rPr>
          <w:rFonts w:ascii="New York" w:hAnsi="New York"/>
        </w:rPr>
        <w:t>and</w:t>
      </w:r>
      <w:r w:rsidR="00605B82" w:rsidRPr="004F1F57">
        <w:rPr>
          <w:rFonts w:ascii="New York" w:hAnsi="New York"/>
        </w:rPr>
        <w:t xml:space="preserve"> fear</w:t>
      </w:r>
      <w:r w:rsidR="00013DC1" w:rsidRPr="004F1F57">
        <w:rPr>
          <w:rFonts w:ascii="New York" w:hAnsi="New York"/>
        </w:rPr>
        <w:t>ing</w:t>
      </w:r>
      <w:r w:rsidR="00605B82" w:rsidRPr="004F1F57">
        <w:rPr>
          <w:rFonts w:ascii="New York" w:hAnsi="New York"/>
        </w:rPr>
        <w:t xml:space="preserve"> </w:t>
      </w:r>
      <w:r w:rsidR="00916DE8" w:rsidRPr="004F1F57">
        <w:rPr>
          <w:rFonts w:ascii="New York" w:hAnsi="New York"/>
        </w:rPr>
        <w:t xml:space="preserve">the </w:t>
      </w:r>
      <w:r w:rsidRPr="004F1F57">
        <w:rPr>
          <w:rFonts w:ascii="New York" w:hAnsi="New York"/>
        </w:rPr>
        <w:t xml:space="preserve">loss of </w:t>
      </w:r>
      <w:r w:rsidR="00916DE8" w:rsidRPr="004F1F57">
        <w:rPr>
          <w:rFonts w:ascii="New York" w:hAnsi="New York"/>
        </w:rPr>
        <w:t>his patients’</w:t>
      </w:r>
      <w:r w:rsidRPr="004F1F57">
        <w:rPr>
          <w:rFonts w:ascii="New York" w:hAnsi="New York"/>
        </w:rPr>
        <w:t xml:space="preserve"> trust and patronage.   But he insists t</w:t>
      </w:r>
      <w:r w:rsidR="00AC5B99" w:rsidRPr="004F1F57">
        <w:rPr>
          <w:rFonts w:ascii="New York" w:hAnsi="New York"/>
        </w:rPr>
        <w:t xml:space="preserve">hat owning his mistake </w:t>
      </w:r>
      <w:r w:rsidRPr="004F1F57">
        <w:rPr>
          <w:rFonts w:ascii="New York" w:hAnsi="New York"/>
        </w:rPr>
        <w:t>shows the full range of his humanity, and thereby presents a more realistic picture of his skills and limitations</w:t>
      </w:r>
      <w:r w:rsidR="00AC5B99" w:rsidRPr="004F1F57">
        <w:rPr>
          <w:rFonts w:ascii="New York" w:hAnsi="New York"/>
        </w:rPr>
        <w:t xml:space="preserve">.  In the end, he argues, owning his mistake will also </w:t>
      </w:r>
      <w:r w:rsidRPr="004F1F57">
        <w:rPr>
          <w:rFonts w:ascii="New York" w:hAnsi="New York"/>
        </w:rPr>
        <w:t xml:space="preserve">lead to a more effective therapeutic practice, characterized by a more realistic assessment of his ability to help, and a more open exchange between himself and his patients.  </w:t>
      </w:r>
      <w:r w:rsidRPr="004F1F57">
        <w:rPr>
          <w:rFonts w:ascii="New York" w:hAnsi="New York"/>
        </w:rPr>
        <w:tab/>
      </w:r>
    </w:p>
    <w:p w14:paraId="4A788C08" w14:textId="77777777" w:rsidR="00136FD2" w:rsidRPr="004F1F57" w:rsidRDefault="00136FD2" w:rsidP="004F1F57">
      <w:pPr>
        <w:pStyle w:val="BodyText"/>
        <w:rPr>
          <w:rFonts w:ascii="New York" w:hAnsi="New York"/>
        </w:rPr>
      </w:pPr>
      <w:r w:rsidRPr="004F1F57">
        <w:rPr>
          <w:rFonts w:ascii="New York" w:hAnsi="New York"/>
        </w:rPr>
        <w:t xml:space="preserve">Ring concludes that owning and accepting mistakes is the only way to learn from them, and thereby lessen their future occurrence.  “We’re transitioning from the blame-and-shame culture,” he says, “[Our mistakes] are not something you sweep under </w:t>
      </w:r>
      <w:r w:rsidR="00916DE8" w:rsidRPr="004F1F57">
        <w:rPr>
          <w:rFonts w:ascii="New York" w:hAnsi="New York"/>
        </w:rPr>
        <w:t>the rug</w:t>
      </w:r>
      <w:r w:rsidRPr="004F1F57">
        <w:rPr>
          <w:rFonts w:ascii="New York" w:hAnsi="New York"/>
        </w:rPr>
        <w:t>”</w:t>
      </w:r>
      <w:r w:rsidR="00916DE8" w:rsidRPr="004F1F57">
        <w:rPr>
          <w:rFonts w:ascii="New York" w:hAnsi="New York"/>
        </w:rPr>
        <w:t xml:space="preserve"> (</w:t>
      </w:r>
      <w:r w:rsidR="00013DC1" w:rsidRPr="004F1F57">
        <w:rPr>
          <w:rFonts w:ascii="New York" w:hAnsi="New York"/>
        </w:rPr>
        <w:t xml:space="preserve">quoted in </w:t>
      </w:r>
      <w:r w:rsidR="00916DE8" w:rsidRPr="004F1F57">
        <w:rPr>
          <w:rFonts w:ascii="New York" w:hAnsi="New York"/>
        </w:rPr>
        <w:t xml:space="preserve">Aleccia, 2010). </w:t>
      </w:r>
      <w:r w:rsidRPr="004F1F57">
        <w:rPr>
          <w:rFonts w:ascii="New York" w:hAnsi="New York"/>
        </w:rPr>
        <w:t xml:space="preserve"> But he reminds us that owning one’s mistake is very difficult:  “I hope none of you ever have to go through wha</w:t>
      </w:r>
      <w:r w:rsidR="00916DE8" w:rsidRPr="004F1F57">
        <w:rPr>
          <w:rFonts w:ascii="New York" w:hAnsi="New York"/>
        </w:rPr>
        <w:t>t my patient and I went through</w:t>
      </w:r>
      <w:r w:rsidRPr="004F1F57">
        <w:rPr>
          <w:rFonts w:ascii="New York" w:hAnsi="New York"/>
        </w:rPr>
        <w:t>”</w:t>
      </w:r>
      <w:r w:rsidR="00916DE8" w:rsidRPr="004F1F57">
        <w:rPr>
          <w:rFonts w:ascii="New York" w:hAnsi="New York"/>
        </w:rPr>
        <w:t xml:space="preserve"> (Ring et. al., 2010, p.</w:t>
      </w:r>
      <w:r w:rsidR="001201B5" w:rsidRPr="004F1F57">
        <w:rPr>
          <w:rFonts w:ascii="New York" w:hAnsi="New York"/>
        </w:rPr>
        <w:t xml:space="preserve"> 1957</w:t>
      </w:r>
      <w:r w:rsidR="00916DE8" w:rsidRPr="004F1F57">
        <w:rPr>
          <w:rFonts w:ascii="New York" w:hAnsi="New York"/>
        </w:rPr>
        <w:t>).</w:t>
      </w:r>
      <w:r w:rsidRPr="004F1F57">
        <w:rPr>
          <w:rFonts w:ascii="New York" w:hAnsi="New York"/>
        </w:rPr>
        <w:t xml:space="preserve"> </w:t>
      </w:r>
      <w:r w:rsidR="00915EE8" w:rsidRPr="004F1F57">
        <w:rPr>
          <w:rFonts w:ascii="New York" w:hAnsi="New York"/>
        </w:rPr>
        <w:t>“Just imagine the worst thing that ever happened to you and that’s how it feels</w:t>
      </w:r>
      <w:r w:rsidR="000B3F86" w:rsidRPr="004F1F57">
        <w:rPr>
          <w:rFonts w:ascii="New York" w:hAnsi="New York"/>
        </w:rPr>
        <w:t>” he adds (</w:t>
      </w:r>
      <w:r w:rsidR="00013DC1" w:rsidRPr="004F1F57">
        <w:rPr>
          <w:rFonts w:ascii="New York" w:hAnsi="New York"/>
        </w:rPr>
        <w:t xml:space="preserve">quoted in </w:t>
      </w:r>
      <w:r w:rsidR="000B3F86" w:rsidRPr="004F1F57">
        <w:rPr>
          <w:rFonts w:ascii="New York" w:hAnsi="New York"/>
        </w:rPr>
        <w:t xml:space="preserve">Aleccia, 2010). </w:t>
      </w:r>
      <w:r w:rsidRPr="004F1F57">
        <w:rPr>
          <w:rFonts w:ascii="New York" w:hAnsi="New York"/>
        </w:rPr>
        <w:t xml:space="preserve"> Ring argues that an honest facing of one’s own fallibility – we could say accepting one’s vulnerability</w:t>
      </w:r>
      <w:r w:rsidR="006F5320" w:rsidRPr="004F1F57">
        <w:rPr>
          <w:rFonts w:ascii="New York" w:hAnsi="New York"/>
        </w:rPr>
        <w:t>—</w:t>
      </w:r>
      <w:r w:rsidRPr="004F1F57">
        <w:rPr>
          <w:rFonts w:ascii="New York" w:hAnsi="New York"/>
        </w:rPr>
        <w:t xml:space="preserve">is a pathway to better practice – and most of the letters from colleagues responding to his article </w:t>
      </w:r>
      <w:r w:rsidR="00F81177" w:rsidRPr="004F1F57">
        <w:rPr>
          <w:rFonts w:ascii="New York" w:hAnsi="New York"/>
        </w:rPr>
        <w:t xml:space="preserve">enthusiastically support Ring’s </w:t>
      </w:r>
      <w:r w:rsidRPr="004F1F57">
        <w:rPr>
          <w:rFonts w:ascii="New York" w:hAnsi="New York"/>
        </w:rPr>
        <w:t>conviction</w:t>
      </w:r>
      <w:r w:rsidR="00F81177" w:rsidRPr="004F1F57">
        <w:rPr>
          <w:rFonts w:ascii="New York" w:hAnsi="New York"/>
        </w:rPr>
        <w:t>, expressing gratitude for his courage and honesty</w:t>
      </w:r>
      <w:r w:rsidRPr="004F1F57">
        <w:rPr>
          <w:rFonts w:ascii="New York" w:hAnsi="New York"/>
        </w:rPr>
        <w:t>.</w:t>
      </w:r>
      <w:r w:rsidR="00AC5B99" w:rsidRPr="004F1F57">
        <w:rPr>
          <w:rFonts w:ascii="New York" w:hAnsi="New York"/>
        </w:rPr>
        <w:t xml:space="preserve"> It is in the work and struggles of physicians like Ring that we can clearly see the potential that vulnerability has to enhance the quality of health care.</w:t>
      </w:r>
      <w:r w:rsidR="000B3F86" w:rsidRPr="004F1F57">
        <w:rPr>
          <w:rFonts w:ascii="New York" w:hAnsi="New York"/>
        </w:rPr>
        <w:t xml:space="preserve">  In accepting his vulnerability, and learning from his mistakes, Ring can inspire other </w:t>
      </w:r>
      <w:r w:rsidR="003A520E" w:rsidRPr="004F1F57">
        <w:rPr>
          <w:rFonts w:ascii="New York" w:hAnsi="New York"/>
        </w:rPr>
        <w:t>caregivers</w:t>
      </w:r>
      <w:r w:rsidR="000B3F86" w:rsidRPr="004F1F57">
        <w:rPr>
          <w:rFonts w:ascii="New York" w:hAnsi="New York"/>
        </w:rPr>
        <w:t xml:space="preserve"> to do the same – as letters to his original article suggest.  The potential for improving the quality </w:t>
      </w:r>
      <w:r w:rsidR="00E74F73" w:rsidRPr="004F1F57">
        <w:rPr>
          <w:rFonts w:ascii="New York" w:hAnsi="New York"/>
        </w:rPr>
        <w:t xml:space="preserve">of </w:t>
      </w:r>
      <w:r w:rsidR="003A520E" w:rsidRPr="004F1F57">
        <w:rPr>
          <w:rFonts w:ascii="New York" w:hAnsi="New York"/>
        </w:rPr>
        <w:t>care giving</w:t>
      </w:r>
      <w:r w:rsidR="000B3F86" w:rsidRPr="004F1F57">
        <w:rPr>
          <w:rFonts w:ascii="New York" w:hAnsi="New York"/>
        </w:rPr>
        <w:t xml:space="preserve"> could then begin to expand exponentially, as synergy could be released into healing resources. </w:t>
      </w:r>
    </w:p>
    <w:p w14:paraId="0DA0FE41" w14:textId="4C7C9250" w:rsidR="00915EE8" w:rsidRPr="004F1F57" w:rsidRDefault="00915EE8" w:rsidP="004F1F57">
      <w:pPr>
        <w:rPr>
          <w:rFonts w:ascii="New York" w:hAnsi="New York"/>
        </w:rPr>
      </w:pPr>
    </w:p>
    <w:sectPr w:rsidR="00915EE8" w:rsidRPr="004F1F57" w:rsidSect="00987C2A">
      <w:footerReference w:type="even" r:id="rId8"/>
      <w:footerReference w:type="default" r:id="rId9"/>
      <w:endnotePr>
        <w:numFmt w:val="decimal"/>
      </w:endnotePr>
      <w:type w:val="continuous"/>
      <w:pgSz w:w="12240" w:h="15840"/>
      <w:pgMar w:top="1296" w:right="1296" w:bottom="1296" w:left="1296" w:header="720" w:footer="720" w:gutter="0"/>
      <w:pgNumType w:start="155"/>
      <w:cols w:space="72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AADE7" w14:textId="77777777" w:rsidR="004F1F57" w:rsidRDefault="004F1F57">
      <w:r>
        <w:separator/>
      </w:r>
    </w:p>
  </w:endnote>
  <w:endnote w:type="continuationSeparator" w:id="0">
    <w:p w14:paraId="4F177ADF" w14:textId="77777777" w:rsidR="004F1F57" w:rsidRDefault="004F1F57">
      <w:r>
        <w:continuationSeparator/>
      </w:r>
    </w:p>
  </w:endnote>
  <w:endnote w:id="1">
    <w:p w14:paraId="6B6B6475" w14:textId="2B3FAD00" w:rsidR="004F1F57" w:rsidRPr="004C1415" w:rsidRDefault="004F1F57" w:rsidP="005C3484">
      <w:pPr>
        <w:pStyle w:val="BodyText"/>
        <w:spacing w:line="480" w:lineRule="auto"/>
        <w:ind w:left="-567" w:firstLine="567"/>
      </w:pPr>
      <w:r>
        <w:t xml:space="preserve">1. </w:t>
      </w:r>
      <w:r w:rsidRPr="004C1415">
        <w:t xml:space="preserve">Portions of this chapter are based on material first presented in Katz (1987, 1999) which discussed the importance of vulnerability in the effective practice of qualitative research, and in particular field work and community-based research.  </w:t>
      </w:r>
    </w:p>
  </w:endnote>
  <w:endnote w:id="2">
    <w:p w14:paraId="3602C6A1" w14:textId="44DCADD2" w:rsidR="004F1F57" w:rsidRDefault="004F1F57" w:rsidP="005C3484">
      <w:pPr>
        <w:pStyle w:val="BodyText"/>
        <w:spacing w:line="480" w:lineRule="auto"/>
        <w:ind w:left="-567" w:firstLine="567"/>
      </w:pPr>
      <w:r w:rsidRPr="004C1415">
        <w:rPr>
          <w:rStyle w:val="EndnoteReference"/>
        </w:rPr>
        <w:endnoteRef/>
      </w:r>
      <w:r w:rsidRPr="004C1415">
        <w:t xml:space="preserve"> In working with our Clinical Psychology doctoral students and medical school students, we have found similar occurrences of and reactions to vulnerability.  </w:t>
      </w:r>
    </w:p>
  </w:endnote>
  <w:endnote w:id="3">
    <w:p w14:paraId="238ACEA1" w14:textId="77777777" w:rsidR="004F1F57" w:rsidRDefault="004F1F57">
      <w:pPr>
        <w:pStyle w:val="EndnoteText"/>
      </w:pPr>
      <w:r>
        <w:rPr>
          <w:rStyle w:val="EndnoteReference"/>
        </w:rPr>
        <w:endnoteRef/>
      </w:r>
      <w:r>
        <w:t xml:space="preserve"> </w:t>
      </w:r>
      <w:r w:rsidRPr="001B76E0">
        <w:t>http://www.ishiprograms.org/programs/medical-educators-students/course-description/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New York">
    <w:panose1 w:val="02020502060305060204"/>
    <w:charset w:val="00"/>
    <w:family w:val="auto"/>
    <w:pitch w:val="variable"/>
    <w:sig w:usb0="00000007" w:usb1="00000000" w:usb2="00000000" w:usb3="00000000" w:csb0="00000093"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7D496" w14:textId="77777777" w:rsidR="004F1F57" w:rsidRDefault="004F1F57" w:rsidP="000F06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D35FAC" w14:textId="77777777" w:rsidR="004F1F57" w:rsidRDefault="004F1F57" w:rsidP="000F06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B31E5" w14:textId="77777777" w:rsidR="004F1F57" w:rsidRDefault="004F1F57" w:rsidP="000F06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546F">
      <w:rPr>
        <w:rStyle w:val="PageNumber"/>
        <w:noProof/>
      </w:rPr>
      <w:t>155</w:t>
    </w:r>
    <w:r>
      <w:rPr>
        <w:rStyle w:val="PageNumber"/>
      </w:rPr>
      <w:fldChar w:fldCharType="end"/>
    </w:r>
  </w:p>
  <w:p w14:paraId="0C961123" w14:textId="77777777" w:rsidR="004F1F57" w:rsidRDefault="004F1F57" w:rsidP="000F06F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687E2" w14:textId="77777777" w:rsidR="004F1F57" w:rsidRDefault="004F1F57">
      <w:r>
        <w:separator/>
      </w:r>
    </w:p>
  </w:footnote>
  <w:footnote w:type="continuationSeparator" w:id="0">
    <w:p w14:paraId="50E86D6B" w14:textId="77777777" w:rsidR="004F1F57" w:rsidRDefault="004F1F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506"/>
    <w:multiLevelType w:val="hybridMultilevel"/>
    <w:tmpl w:val="AF444E1A"/>
    <w:lvl w:ilvl="0" w:tplc="B77C9474">
      <w:start w:val="1"/>
      <w:numFmt w:val="upperRoman"/>
      <w:lvlText w:val="%1."/>
      <w:lvlJc w:val="left"/>
      <w:pPr>
        <w:tabs>
          <w:tab w:val="num" w:pos="1008"/>
        </w:tabs>
        <w:ind w:left="1008" w:hanging="720"/>
      </w:pPr>
      <w:rPr>
        <w:rFonts w:hint="default"/>
        <w:u w:val="none"/>
      </w:rPr>
    </w:lvl>
    <w:lvl w:ilvl="1" w:tplc="00190409">
      <w:start w:val="1"/>
      <w:numFmt w:val="lowerLetter"/>
      <w:lvlText w:val="%2."/>
      <w:lvlJc w:val="left"/>
      <w:pPr>
        <w:tabs>
          <w:tab w:val="num" w:pos="1368"/>
        </w:tabs>
        <w:ind w:left="1368" w:hanging="360"/>
      </w:pPr>
    </w:lvl>
    <w:lvl w:ilvl="2" w:tplc="001B0409">
      <w:start w:val="1"/>
      <w:numFmt w:val="lowerRoman"/>
      <w:lvlText w:val="%3."/>
      <w:lvlJc w:val="right"/>
      <w:pPr>
        <w:tabs>
          <w:tab w:val="num" w:pos="2088"/>
        </w:tabs>
        <w:ind w:left="2088" w:hanging="180"/>
      </w:pPr>
    </w:lvl>
    <w:lvl w:ilvl="3" w:tplc="000F0409" w:tentative="1">
      <w:start w:val="1"/>
      <w:numFmt w:val="decimal"/>
      <w:lvlText w:val="%4."/>
      <w:lvlJc w:val="left"/>
      <w:pPr>
        <w:tabs>
          <w:tab w:val="num" w:pos="2808"/>
        </w:tabs>
        <w:ind w:left="2808" w:hanging="360"/>
      </w:pPr>
    </w:lvl>
    <w:lvl w:ilvl="4" w:tplc="00190409" w:tentative="1">
      <w:start w:val="1"/>
      <w:numFmt w:val="lowerLetter"/>
      <w:lvlText w:val="%5."/>
      <w:lvlJc w:val="left"/>
      <w:pPr>
        <w:tabs>
          <w:tab w:val="num" w:pos="3528"/>
        </w:tabs>
        <w:ind w:left="3528" w:hanging="360"/>
      </w:pPr>
    </w:lvl>
    <w:lvl w:ilvl="5" w:tplc="001B0409" w:tentative="1">
      <w:start w:val="1"/>
      <w:numFmt w:val="lowerRoman"/>
      <w:lvlText w:val="%6."/>
      <w:lvlJc w:val="right"/>
      <w:pPr>
        <w:tabs>
          <w:tab w:val="num" w:pos="4248"/>
        </w:tabs>
        <w:ind w:left="4248" w:hanging="180"/>
      </w:pPr>
    </w:lvl>
    <w:lvl w:ilvl="6" w:tplc="000F0409" w:tentative="1">
      <w:start w:val="1"/>
      <w:numFmt w:val="decimal"/>
      <w:lvlText w:val="%7."/>
      <w:lvlJc w:val="left"/>
      <w:pPr>
        <w:tabs>
          <w:tab w:val="num" w:pos="4968"/>
        </w:tabs>
        <w:ind w:left="4968" w:hanging="360"/>
      </w:pPr>
    </w:lvl>
    <w:lvl w:ilvl="7" w:tplc="00190409" w:tentative="1">
      <w:start w:val="1"/>
      <w:numFmt w:val="lowerLetter"/>
      <w:lvlText w:val="%8."/>
      <w:lvlJc w:val="left"/>
      <w:pPr>
        <w:tabs>
          <w:tab w:val="num" w:pos="5688"/>
        </w:tabs>
        <w:ind w:left="5688" w:hanging="360"/>
      </w:pPr>
    </w:lvl>
    <w:lvl w:ilvl="8" w:tplc="001B0409" w:tentative="1">
      <w:start w:val="1"/>
      <w:numFmt w:val="lowerRoman"/>
      <w:lvlText w:val="%9."/>
      <w:lvlJc w:val="right"/>
      <w:pPr>
        <w:tabs>
          <w:tab w:val="num" w:pos="6408"/>
        </w:tabs>
        <w:ind w:left="6408" w:hanging="180"/>
      </w:pPr>
    </w:lvl>
  </w:abstractNum>
  <w:abstractNum w:abstractNumId="1">
    <w:nsid w:val="1ADD4A8F"/>
    <w:multiLevelType w:val="hybridMultilevel"/>
    <w:tmpl w:val="361C5498"/>
    <w:lvl w:ilvl="0" w:tplc="400AF8C4">
      <w:start w:val="1"/>
      <w:numFmt w:val="lowerRoman"/>
      <w:lvlText w:val="%1."/>
      <w:lvlJc w:val="left"/>
      <w:pPr>
        <w:tabs>
          <w:tab w:val="num" w:pos="1048"/>
        </w:tabs>
        <w:ind w:left="1048" w:hanging="720"/>
      </w:pPr>
      <w:rPr>
        <w:rFonts w:hint="default"/>
      </w:rPr>
    </w:lvl>
    <w:lvl w:ilvl="1" w:tplc="00190409" w:tentative="1">
      <w:start w:val="1"/>
      <w:numFmt w:val="lowerLetter"/>
      <w:lvlText w:val="%2."/>
      <w:lvlJc w:val="left"/>
      <w:pPr>
        <w:tabs>
          <w:tab w:val="num" w:pos="1408"/>
        </w:tabs>
        <w:ind w:left="1408" w:hanging="360"/>
      </w:pPr>
    </w:lvl>
    <w:lvl w:ilvl="2" w:tplc="001B0409" w:tentative="1">
      <w:start w:val="1"/>
      <w:numFmt w:val="lowerRoman"/>
      <w:lvlText w:val="%3."/>
      <w:lvlJc w:val="right"/>
      <w:pPr>
        <w:tabs>
          <w:tab w:val="num" w:pos="2128"/>
        </w:tabs>
        <w:ind w:left="2128" w:hanging="180"/>
      </w:pPr>
    </w:lvl>
    <w:lvl w:ilvl="3" w:tplc="000F0409" w:tentative="1">
      <w:start w:val="1"/>
      <w:numFmt w:val="decimal"/>
      <w:lvlText w:val="%4."/>
      <w:lvlJc w:val="left"/>
      <w:pPr>
        <w:tabs>
          <w:tab w:val="num" w:pos="2848"/>
        </w:tabs>
        <w:ind w:left="2848" w:hanging="360"/>
      </w:pPr>
    </w:lvl>
    <w:lvl w:ilvl="4" w:tplc="00190409" w:tentative="1">
      <w:start w:val="1"/>
      <w:numFmt w:val="lowerLetter"/>
      <w:lvlText w:val="%5."/>
      <w:lvlJc w:val="left"/>
      <w:pPr>
        <w:tabs>
          <w:tab w:val="num" w:pos="3568"/>
        </w:tabs>
        <w:ind w:left="3568" w:hanging="360"/>
      </w:pPr>
    </w:lvl>
    <w:lvl w:ilvl="5" w:tplc="001B0409" w:tentative="1">
      <w:start w:val="1"/>
      <w:numFmt w:val="lowerRoman"/>
      <w:lvlText w:val="%6."/>
      <w:lvlJc w:val="right"/>
      <w:pPr>
        <w:tabs>
          <w:tab w:val="num" w:pos="4288"/>
        </w:tabs>
        <w:ind w:left="4288" w:hanging="180"/>
      </w:pPr>
    </w:lvl>
    <w:lvl w:ilvl="6" w:tplc="000F0409" w:tentative="1">
      <w:start w:val="1"/>
      <w:numFmt w:val="decimal"/>
      <w:lvlText w:val="%7."/>
      <w:lvlJc w:val="left"/>
      <w:pPr>
        <w:tabs>
          <w:tab w:val="num" w:pos="5008"/>
        </w:tabs>
        <w:ind w:left="5008" w:hanging="360"/>
      </w:pPr>
    </w:lvl>
    <w:lvl w:ilvl="7" w:tplc="00190409" w:tentative="1">
      <w:start w:val="1"/>
      <w:numFmt w:val="lowerLetter"/>
      <w:lvlText w:val="%8."/>
      <w:lvlJc w:val="left"/>
      <w:pPr>
        <w:tabs>
          <w:tab w:val="num" w:pos="5728"/>
        </w:tabs>
        <w:ind w:left="5728" w:hanging="360"/>
      </w:pPr>
    </w:lvl>
    <w:lvl w:ilvl="8" w:tplc="001B0409" w:tentative="1">
      <w:start w:val="1"/>
      <w:numFmt w:val="lowerRoman"/>
      <w:lvlText w:val="%9."/>
      <w:lvlJc w:val="right"/>
      <w:pPr>
        <w:tabs>
          <w:tab w:val="num" w:pos="6448"/>
        </w:tabs>
        <w:ind w:left="6448" w:hanging="180"/>
      </w:pPr>
    </w:lvl>
  </w:abstractNum>
  <w:abstractNum w:abstractNumId="2">
    <w:nsid w:val="2778524B"/>
    <w:multiLevelType w:val="hybridMultilevel"/>
    <w:tmpl w:val="AF444E1A"/>
    <w:lvl w:ilvl="0" w:tplc="B77C9474">
      <w:start w:val="1"/>
      <w:numFmt w:val="upperRoman"/>
      <w:lvlText w:val="%1."/>
      <w:lvlJc w:val="left"/>
      <w:pPr>
        <w:tabs>
          <w:tab w:val="num" w:pos="1008"/>
        </w:tabs>
        <w:ind w:left="1008" w:hanging="720"/>
      </w:pPr>
      <w:rPr>
        <w:rFonts w:hint="default"/>
        <w:u w:val="none"/>
      </w:rPr>
    </w:lvl>
    <w:lvl w:ilvl="1" w:tplc="00190409">
      <w:start w:val="1"/>
      <w:numFmt w:val="lowerLetter"/>
      <w:lvlText w:val="%2."/>
      <w:lvlJc w:val="left"/>
      <w:pPr>
        <w:tabs>
          <w:tab w:val="num" w:pos="1368"/>
        </w:tabs>
        <w:ind w:left="1368" w:hanging="360"/>
      </w:pPr>
    </w:lvl>
    <w:lvl w:ilvl="2" w:tplc="001B0409">
      <w:start w:val="1"/>
      <w:numFmt w:val="lowerRoman"/>
      <w:lvlText w:val="%3."/>
      <w:lvlJc w:val="right"/>
      <w:pPr>
        <w:tabs>
          <w:tab w:val="num" w:pos="2088"/>
        </w:tabs>
        <w:ind w:left="2088" w:hanging="180"/>
      </w:pPr>
    </w:lvl>
    <w:lvl w:ilvl="3" w:tplc="000F0409" w:tentative="1">
      <w:start w:val="1"/>
      <w:numFmt w:val="decimal"/>
      <w:lvlText w:val="%4."/>
      <w:lvlJc w:val="left"/>
      <w:pPr>
        <w:tabs>
          <w:tab w:val="num" w:pos="2808"/>
        </w:tabs>
        <w:ind w:left="2808" w:hanging="360"/>
      </w:pPr>
    </w:lvl>
    <w:lvl w:ilvl="4" w:tplc="00190409" w:tentative="1">
      <w:start w:val="1"/>
      <w:numFmt w:val="lowerLetter"/>
      <w:lvlText w:val="%5."/>
      <w:lvlJc w:val="left"/>
      <w:pPr>
        <w:tabs>
          <w:tab w:val="num" w:pos="3528"/>
        </w:tabs>
        <w:ind w:left="3528" w:hanging="360"/>
      </w:pPr>
    </w:lvl>
    <w:lvl w:ilvl="5" w:tplc="001B0409" w:tentative="1">
      <w:start w:val="1"/>
      <w:numFmt w:val="lowerRoman"/>
      <w:lvlText w:val="%6."/>
      <w:lvlJc w:val="right"/>
      <w:pPr>
        <w:tabs>
          <w:tab w:val="num" w:pos="4248"/>
        </w:tabs>
        <w:ind w:left="4248" w:hanging="180"/>
      </w:pPr>
    </w:lvl>
    <w:lvl w:ilvl="6" w:tplc="000F0409" w:tentative="1">
      <w:start w:val="1"/>
      <w:numFmt w:val="decimal"/>
      <w:lvlText w:val="%7."/>
      <w:lvlJc w:val="left"/>
      <w:pPr>
        <w:tabs>
          <w:tab w:val="num" w:pos="4968"/>
        </w:tabs>
        <w:ind w:left="4968" w:hanging="360"/>
      </w:pPr>
    </w:lvl>
    <w:lvl w:ilvl="7" w:tplc="00190409" w:tentative="1">
      <w:start w:val="1"/>
      <w:numFmt w:val="lowerLetter"/>
      <w:lvlText w:val="%8."/>
      <w:lvlJc w:val="left"/>
      <w:pPr>
        <w:tabs>
          <w:tab w:val="num" w:pos="5688"/>
        </w:tabs>
        <w:ind w:left="5688" w:hanging="360"/>
      </w:pPr>
    </w:lvl>
    <w:lvl w:ilvl="8" w:tplc="001B0409" w:tentative="1">
      <w:start w:val="1"/>
      <w:numFmt w:val="lowerRoman"/>
      <w:lvlText w:val="%9."/>
      <w:lvlJc w:val="right"/>
      <w:pPr>
        <w:tabs>
          <w:tab w:val="num" w:pos="6408"/>
        </w:tabs>
        <w:ind w:left="6408" w:hanging="180"/>
      </w:pPr>
    </w:lvl>
  </w:abstractNum>
  <w:abstractNum w:abstractNumId="3">
    <w:nsid w:val="2F603F2E"/>
    <w:multiLevelType w:val="hybridMultilevel"/>
    <w:tmpl w:val="E968B766"/>
    <w:lvl w:ilvl="0" w:tplc="8056DDC6">
      <w:start w:val="1"/>
      <w:numFmt w:val="lowerRoman"/>
      <w:lvlText w:val="%1."/>
      <w:lvlJc w:val="left"/>
      <w:pPr>
        <w:tabs>
          <w:tab w:val="num" w:pos="1048"/>
        </w:tabs>
        <w:ind w:left="1048" w:hanging="720"/>
      </w:pPr>
      <w:rPr>
        <w:rFonts w:hint="default"/>
      </w:rPr>
    </w:lvl>
    <w:lvl w:ilvl="1" w:tplc="00190409" w:tentative="1">
      <w:start w:val="1"/>
      <w:numFmt w:val="lowerLetter"/>
      <w:lvlText w:val="%2."/>
      <w:lvlJc w:val="left"/>
      <w:pPr>
        <w:tabs>
          <w:tab w:val="num" w:pos="1408"/>
        </w:tabs>
        <w:ind w:left="1408" w:hanging="360"/>
      </w:pPr>
    </w:lvl>
    <w:lvl w:ilvl="2" w:tplc="001B0409" w:tentative="1">
      <w:start w:val="1"/>
      <w:numFmt w:val="lowerRoman"/>
      <w:lvlText w:val="%3."/>
      <w:lvlJc w:val="right"/>
      <w:pPr>
        <w:tabs>
          <w:tab w:val="num" w:pos="2128"/>
        </w:tabs>
        <w:ind w:left="2128" w:hanging="180"/>
      </w:pPr>
    </w:lvl>
    <w:lvl w:ilvl="3" w:tplc="000F0409" w:tentative="1">
      <w:start w:val="1"/>
      <w:numFmt w:val="decimal"/>
      <w:lvlText w:val="%4."/>
      <w:lvlJc w:val="left"/>
      <w:pPr>
        <w:tabs>
          <w:tab w:val="num" w:pos="2848"/>
        </w:tabs>
        <w:ind w:left="2848" w:hanging="360"/>
      </w:pPr>
    </w:lvl>
    <w:lvl w:ilvl="4" w:tplc="00190409" w:tentative="1">
      <w:start w:val="1"/>
      <w:numFmt w:val="lowerLetter"/>
      <w:lvlText w:val="%5."/>
      <w:lvlJc w:val="left"/>
      <w:pPr>
        <w:tabs>
          <w:tab w:val="num" w:pos="3568"/>
        </w:tabs>
        <w:ind w:left="3568" w:hanging="360"/>
      </w:pPr>
    </w:lvl>
    <w:lvl w:ilvl="5" w:tplc="001B0409" w:tentative="1">
      <w:start w:val="1"/>
      <w:numFmt w:val="lowerRoman"/>
      <w:lvlText w:val="%6."/>
      <w:lvlJc w:val="right"/>
      <w:pPr>
        <w:tabs>
          <w:tab w:val="num" w:pos="4288"/>
        </w:tabs>
        <w:ind w:left="4288" w:hanging="180"/>
      </w:pPr>
    </w:lvl>
    <w:lvl w:ilvl="6" w:tplc="000F0409" w:tentative="1">
      <w:start w:val="1"/>
      <w:numFmt w:val="decimal"/>
      <w:lvlText w:val="%7."/>
      <w:lvlJc w:val="left"/>
      <w:pPr>
        <w:tabs>
          <w:tab w:val="num" w:pos="5008"/>
        </w:tabs>
        <w:ind w:left="5008" w:hanging="360"/>
      </w:pPr>
    </w:lvl>
    <w:lvl w:ilvl="7" w:tplc="00190409" w:tentative="1">
      <w:start w:val="1"/>
      <w:numFmt w:val="lowerLetter"/>
      <w:lvlText w:val="%8."/>
      <w:lvlJc w:val="left"/>
      <w:pPr>
        <w:tabs>
          <w:tab w:val="num" w:pos="5728"/>
        </w:tabs>
        <w:ind w:left="5728" w:hanging="360"/>
      </w:pPr>
    </w:lvl>
    <w:lvl w:ilvl="8" w:tplc="001B0409" w:tentative="1">
      <w:start w:val="1"/>
      <w:numFmt w:val="lowerRoman"/>
      <w:lvlText w:val="%9."/>
      <w:lvlJc w:val="right"/>
      <w:pPr>
        <w:tabs>
          <w:tab w:val="num" w:pos="6448"/>
        </w:tabs>
        <w:ind w:left="6448" w:hanging="180"/>
      </w:pPr>
    </w:lvl>
  </w:abstractNum>
  <w:abstractNum w:abstractNumId="4">
    <w:nsid w:val="38123952"/>
    <w:multiLevelType w:val="hybridMultilevel"/>
    <w:tmpl w:val="2752BB8C"/>
    <w:lvl w:ilvl="0" w:tplc="339AC690">
      <w:start w:val="1"/>
      <w:numFmt w:val="upperLetter"/>
      <w:lvlText w:val="%1."/>
      <w:lvlJc w:val="left"/>
      <w:pPr>
        <w:tabs>
          <w:tab w:val="num" w:pos="1240"/>
        </w:tabs>
        <w:ind w:left="1240" w:hanging="520"/>
      </w:pPr>
      <w:rPr>
        <w:rFonts w:hint="default"/>
      </w:rPr>
    </w:lvl>
    <w:lvl w:ilvl="1" w:tplc="BE3A9FCC">
      <w:start w:val="1"/>
      <w:numFmt w:val="decimal"/>
      <w:lvlText w:val="%2."/>
      <w:lvlJc w:val="left"/>
      <w:pPr>
        <w:tabs>
          <w:tab w:val="num" w:pos="1800"/>
        </w:tabs>
        <w:ind w:left="1800" w:hanging="360"/>
      </w:pPr>
      <w:rPr>
        <w:rFonts w:hint="default"/>
      </w:r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nsid w:val="3D4829FA"/>
    <w:multiLevelType w:val="hybridMultilevel"/>
    <w:tmpl w:val="BEBA967A"/>
    <w:lvl w:ilvl="0" w:tplc="F75AB478">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F790C67"/>
    <w:multiLevelType w:val="hybridMultilevel"/>
    <w:tmpl w:val="2AB4B75A"/>
    <w:lvl w:ilvl="0" w:tplc="C690BE36">
      <w:start w:val="2"/>
      <w:numFmt w:val="decimal"/>
      <w:lvlText w:val="%1."/>
      <w:lvlJc w:val="left"/>
      <w:pPr>
        <w:tabs>
          <w:tab w:val="num" w:pos="5377"/>
        </w:tabs>
        <w:ind w:left="5377" w:hanging="8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50836815"/>
    <w:multiLevelType w:val="multilevel"/>
    <w:tmpl w:val="8E480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B843A3"/>
    <w:multiLevelType w:val="hybridMultilevel"/>
    <w:tmpl w:val="BDBA0DAC"/>
    <w:lvl w:ilvl="0" w:tplc="E312A470">
      <w:start w:val="1"/>
      <w:numFmt w:val="upperLetter"/>
      <w:lvlText w:val="%1."/>
      <w:lvlJc w:val="left"/>
      <w:pPr>
        <w:tabs>
          <w:tab w:val="num" w:pos="1240"/>
        </w:tabs>
        <w:ind w:left="1240" w:hanging="520"/>
      </w:pPr>
      <w:rPr>
        <w:rFonts w:hint="default"/>
      </w:rPr>
    </w:lvl>
    <w:lvl w:ilvl="1" w:tplc="7502AB6A">
      <w:start w:val="1"/>
      <w:numFmt w:val="decimal"/>
      <w:lvlText w:val="%2."/>
      <w:lvlJc w:val="left"/>
      <w:pPr>
        <w:tabs>
          <w:tab w:val="num" w:pos="1900"/>
        </w:tabs>
        <w:ind w:left="1900" w:hanging="460"/>
      </w:pPr>
      <w:rPr>
        <w:rFonts w:hint="default"/>
      </w:rPr>
    </w:lvl>
    <w:lvl w:ilvl="2" w:tplc="8B5211DC">
      <w:start w:val="1"/>
      <w:numFmt w:val="lowerLetter"/>
      <w:lvlText w:val="%3."/>
      <w:lvlJc w:val="left"/>
      <w:pPr>
        <w:tabs>
          <w:tab w:val="num" w:pos="630"/>
        </w:tabs>
        <w:ind w:left="630" w:hanging="360"/>
      </w:pPr>
      <w:rPr>
        <w:rFonts w:hint="default"/>
      </w:rPr>
    </w:lvl>
    <w:lvl w:ilvl="3" w:tplc="BFBACE98">
      <w:start w:val="1"/>
      <w:numFmt w:val="decimal"/>
      <w:lvlText w:val="(%4)"/>
      <w:lvlJc w:val="left"/>
      <w:pPr>
        <w:ind w:left="3600" w:hanging="720"/>
      </w:pPr>
      <w:rPr>
        <w:rFonts w:hint="default"/>
      </w:r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nsid w:val="55DC235B"/>
    <w:multiLevelType w:val="multilevel"/>
    <w:tmpl w:val="3380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125D6C"/>
    <w:multiLevelType w:val="hybridMultilevel"/>
    <w:tmpl w:val="F06AB0F8"/>
    <w:lvl w:ilvl="0" w:tplc="F376C730">
      <w:start w:val="3"/>
      <w:numFmt w:val="upperRoman"/>
      <w:lvlText w:val="%1."/>
      <w:lvlJc w:val="left"/>
      <w:pPr>
        <w:tabs>
          <w:tab w:val="num" w:pos="720"/>
        </w:tabs>
        <w:ind w:left="720" w:hanging="720"/>
      </w:pPr>
      <w:rPr>
        <w:rFonts w:hint="default"/>
      </w:rPr>
    </w:lvl>
    <w:lvl w:ilvl="1" w:tplc="C950A282">
      <w:start w:val="1"/>
      <w:numFmt w:val="upperLetter"/>
      <w:lvlText w:val="%2."/>
      <w:lvlJc w:val="left"/>
      <w:pPr>
        <w:tabs>
          <w:tab w:val="num" w:pos="1240"/>
        </w:tabs>
        <w:ind w:left="1240" w:hanging="52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nsid w:val="7AC51C9D"/>
    <w:multiLevelType w:val="hybridMultilevel"/>
    <w:tmpl w:val="AF444E1A"/>
    <w:lvl w:ilvl="0" w:tplc="B77C9474">
      <w:start w:val="1"/>
      <w:numFmt w:val="upperRoman"/>
      <w:lvlText w:val="%1."/>
      <w:lvlJc w:val="left"/>
      <w:pPr>
        <w:tabs>
          <w:tab w:val="num" w:pos="720"/>
        </w:tabs>
        <w:ind w:left="720" w:hanging="720"/>
      </w:pPr>
      <w:rPr>
        <w:rFonts w:hint="default"/>
        <w:u w:val="none"/>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4"/>
  </w:num>
  <w:num w:numId="2">
    <w:abstractNumId w:val="8"/>
  </w:num>
  <w:num w:numId="3">
    <w:abstractNumId w:val="10"/>
  </w:num>
  <w:num w:numId="4">
    <w:abstractNumId w:val="5"/>
  </w:num>
  <w:num w:numId="5">
    <w:abstractNumId w:val="2"/>
  </w:num>
  <w:num w:numId="6">
    <w:abstractNumId w:val="6"/>
  </w:num>
  <w:num w:numId="7">
    <w:abstractNumId w:val="3"/>
  </w:num>
  <w:num w:numId="8">
    <w:abstractNumId w:val="1"/>
  </w:num>
  <w:num w:numId="9">
    <w:abstractNumId w:val="11"/>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55"/>
    <w:rsid w:val="00000A1C"/>
    <w:rsid w:val="000105FB"/>
    <w:rsid w:val="00013DC1"/>
    <w:rsid w:val="00015664"/>
    <w:rsid w:val="00022E8A"/>
    <w:rsid w:val="00025E0D"/>
    <w:rsid w:val="00027B3B"/>
    <w:rsid w:val="00040067"/>
    <w:rsid w:val="0005565E"/>
    <w:rsid w:val="000566CC"/>
    <w:rsid w:val="000B3F86"/>
    <w:rsid w:val="000B5B07"/>
    <w:rsid w:val="000C4249"/>
    <w:rsid w:val="000D62D1"/>
    <w:rsid w:val="000E6662"/>
    <w:rsid w:val="000F06FF"/>
    <w:rsid w:val="000F3FCC"/>
    <w:rsid w:val="001201B5"/>
    <w:rsid w:val="0012546F"/>
    <w:rsid w:val="00125597"/>
    <w:rsid w:val="00136FD2"/>
    <w:rsid w:val="00146E93"/>
    <w:rsid w:val="001479C0"/>
    <w:rsid w:val="00161665"/>
    <w:rsid w:val="00162F77"/>
    <w:rsid w:val="001722EE"/>
    <w:rsid w:val="00184EB3"/>
    <w:rsid w:val="001A0FE4"/>
    <w:rsid w:val="001A28B9"/>
    <w:rsid w:val="001B76E0"/>
    <w:rsid w:val="001D70B5"/>
    <w:rsid w:val="0020143A"/>
    <w:rsid w:val="0021655A"/>
    <w:rsid w:val="0023050D"/>
    <w:rsid w:val="002334B1"/>
    <w:rsid w:val="0023610E"/>
    <w:rsid w:val="002422BB"/>
    <w:rsid w:val="002620B3"/>
    <w:rsid w:val="002711DF"/>
    <w:rsid w:val="00280D7E"/>
    <w:rsid w:val="002811CC"/>
    <w:rsid w:val="002A60D5"/>
    <w:rsid w:val="002E54FC"/>
    <w:rsid w:val="00301161"/>
    <w:rsid w:val="0030272C"/>
    <w:rsid w:val="00315F82"/>
    <w:rsid w:val="00323CDD"/>
    <w:rsid w:val="00325F27"/>
    <w:rsid w:val="00353B21"/>
    <w:rsid w:val="00372368"/>
    <w:rsid w:val="003A520E"/>
    <w:rsid w:val="003A544B"/>
    <w:rsid w:val="003C2AE7"/>
    <w:rsid w:val="003D0F40"/>
    <w:rsid w:val="003D2018"/>
    <w:rsid w:val="003E68E2"/>
    <w:rsid w:val="00400966"/>
    <w:rsid w:val="0041096F"/>
    <w:rsid w:val="004110EF"/>
    <w:rsid w:val="00417361"/>
    <w:rsid w:val="004177E2"/>
    <w:rsid w:val="0043604B"/>
    <w:rsid w:val="00436775"/>
    <w:rsid w:val="00452092"/>
    <w:rsid w:val="004567BE"/>
    <w:rsid w:val="0049496F"/>
    <w:rsid w:val="004B772D"/>
    <w:rsid w:val="004C1415"/>
    <w:rsid w:val="004D5E25"/>
    <w:rsid w:val="004F1F57"/>
    <w:rsid w:val="004F7C13"/>
    <w:rsid w:val="00503BA5"/>
    <w:rsid w:val="00520E37"/>
    <w:rsid w:val="00545338"/>
    <w:rsid w:val="00545A5D"/>
    <w:rsid w:val="00551E12"/>
    <w:rsid w:val="00553301"/>
    <w:rsid w:val="00554C98"/>
    <w:rsid w:val="00567B4D"/>
    <w:rsid w:val="00577CAB"/>
    <w:rsid w:val="00592263"/>
    <w:rsid w:val="005B09C5"/>
    <w:rsid w:val="005B4D67"/>
    <w:rsid w:val="005B6124"/>
    <w:rsid w:val="005C3484"/>
    <w:rsid w:val="005E1706"/>
    <w:rsid w:val="00601756"/>
    <w:rsid w:val="00605B82"/>
    <w:rsid w:val="00605D06"/>
    <w:rsid w:val="00616F3B"/>
    <w:rsid w:val="00616F7C"/>
    <w:rsid w:val="006343B3"/>
    <w:rsid w:val="0063560B"/>
    <w:rsid w:val="00635D58"/>
    <w:rsid w:val="0067028A"/>
    <w:rsid w:val="006703E6"/>
    <w:rsid w:val="006A0E3E"/>
    <w:rsid w:val="006A14F3"/>
    <w:rsid w:val="006A774E"/>
    <w:rsid w:val="006B1323"/>
    <w:rsid w:val="006D7C5B"/>
    <w:rsid w:val="006D7DDD"/>
    <w:rsid w:val="006F5320"/>
    <w:rsid w:val="00701F40"/>
    <w:rsid w:val="007531AD"/>
    <w:rsid w:val="007761D0"/>
    <w:rsid w:val="00784C66"/>
    <w:rsid w:val="007928E3"/>
    <w:rsid w:val="00797325"/>
    <w:rsid w:val="007B0745"/>
    <w:rsid w:val="007B61A7"/>
    <w:rsid w:val="007C17C6"/>
    <w:rsid w:val="007F43AA"/>
    <w:rsid w:val="0082619E"/>
    <w:rsid w:val="00830F79"/>
    <w:rsid w:val="00831393"/>
    <w:rsid w:val="00844394"/>
    <w:rsid w:val="00863E53"/>
    <w:rsid w:val="008773D3"/>
    <w:rsid w:val="00893401"/>
    <w:rsid w:val="00896E95"/>
    <w:rsid w:val="008C0AAC"/>
    <w:rsid w:val="008C663F"/>
    <w:rsid w:val="008C733F"/>
    <w:rsid w:val="008D77BE"/>
    <w:rsid w:val="008E4F80"/>
    <w:rsid w:val="008F6F1A"/>
    <w:rsid w:val="00904E64"/>
    <w:rsid w:val="00907682"/>
    <w:rsid w:val="009122FA"/>
    <w:rsid w:val="00915EE8"/>
    <w:rsid w:val="00916DE8"/>
    <w:rsid w:val="00925CE6"/>
    <w:rsid w:val="00937696"/>
    <w:rsid w:val="009451D1"/>
    <w:rsid w:val="00947027"/>
    <w:rsid w:val="00954699"/>
    <w:rsid w:val="00987C2A"/>
    <w:rsid w:val="009A276A"/>
    <w:rsid w:val="009B3192"/>
    <w:rsid w:val="00A20B4C"/>
    <w:rsid w:val="00A22725"/>
    <w:rsid w:val="00A57BB8"/>
    <w:rsid w:val="00A659B3"/>
    <w:rsid w:val="00A869CC"/>
    <w:rsid w:val="00AA23D6"/>
    <w:rsid w:val="00AB03EF"/>
    <w:rsid w:val="00AB7907"/>
    <w:rsid w:val="00AC5B99"/>
    <w:rsid w:val="00B26A57"/>
    <w:rsid w:val="00B26C34"/>
    <w:rsid w:val="00B56703"/>
    <w:rsid w:val="00BB0093"/>
    <w:rsid w:val="00BC2CB3"/>
    <w:rsid w:val="00BC7198"/>
    <w:rsid w:val="00BD4AD3"/>
    <w:rsid w:val="00C01341"/>
    <w:rsid w:val="00C214FF"/>
    <w:rsid w:val="00C23C4C"/>
    <w:rsid w:val="00C50D9B"/>
    <w:rsid w:val="00C60840"/>
    <w:rsid w:val="00C654E0"/>
    <w:rsid w:val="00C84E09"/>
    <w:rsid w:val="00CD4B75"/>
    <w:rsid w:val="00D02FC2"/>
    <w:rsid w:val="00D0417C"/>
    <w:rsid w:val="00D12236"/>
    <w:rsid w:val="00D12666"/>
    <w:rsid w:val="00D13055"/>
    <w:rsid w:val="00D272A8"/>
    <w:rsid w:val="00D308D1"/>
    <w:rsid w:val="00D30B06"/>
    <w:rsid w:val="00D30D70"/>
    <w:rsid w:val="00D42852"/>
    <w:rsid w:val="00D4536F"/>
    <w:rsid w:val="00D5668D"/>
    <w:rsid w:val="00D67950"/>
    <w:rsid w:val="00D724A1"/>
    <w:rsid w:val="00D755E4"/>
    <w:rsid w:val="00D777DA"/>
    <w:rsid w:val="00D80719"/>
    <w:rsid w:val="00D979A0"/>
    <w:rsid w:val="00DA3BE2"/>
    <w:rsid w:val="00DA5014"/>
    <w:rsid w:val="00DB3286"/>
    <w:rsid w:val="00DB4C88"/>
    <w:rsid w:val="00DB5BA3"/>
    <w:rsid w:val="00DE0499"/>
    <w:rsid w:val="00DE163B"/>
    <w:rsid w:val="00DE72CD"/>
    <w:rsid w:val="00DF5FB9"/>
    <w:rsid w:val="00E00D37"/>
    <w:rsid w:val="00E13E25"/>
    <w:rsid w:val="00E36788"/>
    <w:rsid w:val="00E526F5"/>
    <w:rsid w:val="00E535D1"/>
    <w:rsid w:val="00E6477C"/>
    <w:rsid w:val="00E74F73"/>
    <w:rsid w:val="00E9150D"/>
    <w:rsid w:val="00EA5026"/>
    <w:rsid w:val="00EB6CF2"/>
    <w:rsid w:val="00ED12F8"/>
    <w:rsid w:val="00F23B62"/>
    <w:rsid w:val="00F42DB6"/>
    <w:rsid w:val="00F4610C"/>
    <w:rsid w:val="00F5191A"/>
    <w:rsid w:val="00F565B3"/>
    <w:rsid w:val="00F81177"/>
    <w:rsid w:val="00F85C64"/>
    <w:rsid w:val="00F86C07"/>
    <w:rsid w:val="00F930A6"/>
    <w:rsid w:val="00FA5C26"/>
    <w:rsid w:val="00FB0CD2"/>
    <w:rsid w:val="00FD1D67"/>
    <w:rsid w:val="00FD766F"/>
    <w:rsid w:val="00FE2E06"/>
    <w:rsid w:val="00FE541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F61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D2"/>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53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C2A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A301A4"/>
    <w:rPr>
      <w:rFonts w:ascii="Lucida Grande" w:hAnsi="Lucida Grande"/>
      <w:sz w:val="18"/>
      <w:szCs w:val="18"/>
    </w:rPr>
  </w:style>
  <w:style w:type="character" w:customStyle="1" w:styleId="BalloonTextChar">
    <w:name w:val="Balloon Text Char"/>
    <w:basedOn w:val="DefaultParagraphFont"/>
    <w:uiPriority w:val="99"/>
    <w:semiHidden/>
    <w:rsid w:val="00D61F88"/>
    <w:rPr>
      <w:rFonts w:ascii="Lucida Grande" w:hAnsi="Lucida Grande"/>
      <w:sz w:val="18"/>
      <w:szCs w:val="18"/>
    </w:rPr>
  </w:style>
  <w:style w:type="character" w:customStyle="1" w:styleId="BalloonTextChar0">
    <w:name w:val="Balloon Text Char"/>
    <w:basedOn w:val="DefaultParagraphFont"/>
    <w:uiPriority w:val="99"/>
    <w:semiHidden/>
    <w:rsid w:val="00D61F88"/>
    <w:rPr>
      <w:rFonts w:ascii="Lucida Grande" w:hAnsi="Lucida Grande"/>
      <w:sz w:val="18"/>
      <w:szCs w:val="18"/>
    </w:rPr>
  </w:style>
  <w:style w:type="character" w:customStyle="1" w:styleId="BalloonTextChar2">
    <w:name w:val="Balloon Text Char"/>
    <w:basedOn w:val="DefaultParagraphFont"/>
    <w:uiPriority w:val="99"/>
    <w:semiHidden/>
    <w:rsid w:val="00D61F88"/>
    <w:rPr>
      <w:rFonts w:ascii="Lucida Grande" w:hAnsi="Lucida Grande"/>
      <w:sz w:val="18"/>
      <w:szCs w:val="18"/>
    </w:rPr>
  </w:style>
  <w:style w:type="character" w:customStyle="1" w:styleId="BalloonTextChar3">
    <w:name w:val="Balloon Text Char"/>
    <w:basedOn w:val="DefaultParagraphFont"/>
    <w:uiPriority w:val="99"/>
    <w:semiHidden/>
    <w:rsid w:val="00D61F88"/>
    <w:rPr>
      <w:rFonts w:ascii="Lucida Grande" w:hAnsi="Lucida Grande"/>
      <w:sz w:val="18"/>
      <w:szCs w:val="18"/>
    </w:rPr>
  </w:style>
  <w:style w:type="character" w:customStyle="1" w:styleId="BalloonTextChar4">
    <w:name w:val="Balloon Text Char"/>
    <w:basedOn w:val="DefaultParagraphFont"/>
    <w:uiPriority w:val="99"/>
    <w:semiHidden/>
    <w:rsid w:val="00D61F88"/>
    <w:rPr>
      <w:rFonts w:ascii="Lucida Grande" w:hAnsi="Lucida Grande"/>
      <w:sz w:val="18"/>
      <w:szCs w:val="18"/>
    </w:rPr>
  </w:style>
  <w:style w:type="character" w:customStyle="1" w:styleId="BalloonTextChar5">
    <w:name w:val="Balloon Text Char"/>
    <w:basedOn w:val="DefaultParagraphFont"/>
    <w:uiPriority w:val="99"/>
    <w:semiHidden/>
    <w:rsid w:val="00D61F88"/>
    <w:rPr>
      <w:rFonts w:ascii="Lucida Grande" w:hAnsi="Lucida Grande"/>
      <w:sz w:val="18"/>
      <w:szCs w:val="18"/>
    </w:rPr>
  </w:style>
  <w:style w:type="character" w:customStyle="1" w:styleId="BalloonTextChar6">
    <w:name w:val="Balloon Text Char"/>
    <w:basedOn w:val="DefaultParagraphFont"/>
    <w:uiPriority w:val="99"/>
    <w:semiHidden/>
    <w:rsid w:val="00BC41F8"/>
    <w:rPr>
      <w:rFonts w:ascii="Lucida Grande" w:hAnsi="Lucida Grande"/>
      <w:sz w:val="18"/>
      <w:szCs w:val="18"/>
    </w:rPr>
  </w:style>
  <w:style w:type="character" w:customStyle="1" w:styleId="BalloonTextChar7">
    <w:name w:val="Balloon Text Char"/>
    <w:basedOn w:val="DefaultParagraphFont"/>
    <w:uiPriority w:val="99"/>
    <w:semiHidden/>
    <w:rsid w:val="00BC41F8"/>
    <w:rPr>
      <w:rFonts w:ascii="Lucida Grande" w:hAnsi="Lucida Grande"/>
      <w:sz w:val="18"/>
      <w:szCs w:val="18"/>
    </w:rPr>
  </w:style>
  <w:style w:type="character" w:customStyle="1" w:styleId="BalloonTextChar8">
    <w:name w:val="Balloon Text Char"/>
    <w:basedOn w:val="DefaultParagraphFont"/>
    <w:uiPriority w:val="99"/>
    <w:semiHidden/>
    <w:rsid w:val="00BC41F8"/>
    <w:rPr>
      <w:rFonts w:ascii="Lucida Grande" w:hAnsi="Lucida Grande"/>
      <w:sz w:val="18"/>
      <w:szCs w:val="18"/>
    </w:rPr>
  </w:style>
  <w:style w:type="character" w:customStyle="1" w:styleId="BalloonTextChar9">
    <w:name w:val="Balloon Text Char"/>
    <w:basedOn w:val="DefaultParagraphFont"/>
    <w:uiPriority w:val="99"/>
    <w:semiHidden/>
    <w:rsid w:val="00BC41F8"/>
    <w:rPr>
      <w:rFonts w:ascii="Lucida Grande" w:hAnsi="Lucida Grande"/>
      <w:sz w:val="18"/>
      <w:szCs w:val="18"/>
    </w:rPr>
  </w:style>
  <w:style w:type="character" w:customStyle="1" w:styleId="BalloonTextChara">
    <w:name w:val="Balloon Text Char"/>
    <w:basedOn w:val="DefaultParagraphFont"/>
    <w:uiPriority w:val="99"/>
    <w:semiHidden/>
    <w:rsid w:val="00BC41F8"/>
    <w:rPr>
      <w:rFonts w:ascii="Lucida Grande" w:hAnsi="Lucida Grande"/>
      <w:sz w:val="18"/>
      <w:szCs w:val="18"/>
    </w:rPr>
  </w:style>
  <w:style w:type="character" w:customStyle="1" w:styleId="BalloonTextCharb">
    <w:name w:val="Balloon Text Char"/>
    <w:basedOn w:val="DefaultParagraphFont"/>
    <w:uiPriority w:val="99"/>
    <w:semiHidden/>
    <w:rsid w:val="00BC41F8"/>
    <w:rPr>
      <w:rFonts w:ascii="Lucida Grande" w:hAnsi="Lucida Grande"/>
      <w:sz w:val="18"/>
      <w:szCs w:val="18"/>
    </w:rPr>
  </w:style>
  <w:style w:type="character" w:customStyle="1" w:styleId="BalloonTextCharc">
    <w:name w:val="Balloon Text Char"/>
    <w:basedOn w:val="DefaultParagraphFont"/>
    <w:uiPriority w:val="99"/>
    <w:semiHidden/>
    <w:rsid w:val="00BC41F8"/>
    <w:rPr>
      <w:rFonts w:ascii="Lucida Grande" w:hAnsi="Lucida Grande"/>
      <w:sz w:val="18"/>
      <w:szCs w:val="18"/>
    </w:rPr>
  </w:style>
  <w:style w:type="character" w:customStyle="1" w:styleId="BalloonTextChard">
    <w:name w:val="Balloon Text Char"/>
    <w:basedOn w:val="DefaultParagraphFont"/>
    <w:uiPriority w:val="99"/>
    <w:semiHidden/>
    <w:rsid w:val="00BC41F8"/>
    <w:rPr>
      <w:rFonts w:ascii="Lucida Grande" w:hAnsi="Lucida Grande"/>
      <w:sz w:val="18"/>
      <w:szCs w:val="18"/>
    </w:rPr>
  </w:style>
  <w:style w:type="character" w:customStyle="1" w:styleId="BalloonTextChare">
    <w:name w:val="Balloon Text Char"/>
    <w:basedOn w:val="DefaultParagraphFont"/>
    <w:uiPriority w:val="99"/>
    <w:semiHidden/>
    <w:rsid w:val="00BC41F8"/>
    <w:rPr>
      <w:rFonts w:ascii="Lucida Grande" w:hAnsi="Lucida Grande"/>
      <w:sz w:val="18"/>
      <w:szCs w:val="18"/>
    </w:rPr>
  </w:style>
  <w:style w:type="character" w:customStyle="1" w:styleId="BalloonTextCharf">
    <w:name w:val="Balloon Text Char"/>
    <w:basedOn w:val="DefaultParagraphFont"/>
    <w:uiPriority w:val="99"/>
    <w:semiHidden/>
    <w:rsid w:val="00BC41F8"/>
    <w:rPr>
      <w:rFonts w:ascii="Lucida Grande" w:hAnsi="Lucida Grande"/>
      <w:sz w:val="18"/>
      <w:szCs w:val="18"/>
    </w:rPr>
  </w:style>
  <w:style w:type="character" w:customStyle="1" w:styleId="BalloonTextCharf0">
    <w:name w:val="Balloon Text Char"/>
    <w:basedOn w:val="DefaultParagraphFont"/>
    <w:uiPriority w:val="99"/>
    <w:semiHidden/>
    <w:rsid w:val="00AC2582"/>
    <w:rPr>
      <w:rFonts w:ascii="Lucida Grande" w:hAnsi="Lucida Grande"/>
      <w:sz w:val="18"/>
      <w:szCs w:val="18"/>
    </w:rPr>
  </w:style>
  <w:style w:type="character" w:customStyle="1" w:styleId="BalloonTextCharf1">
    <w:name w:val="Balloon Text Char"/>
    <w:basedOn w:val="DefaultParagraphFont"/>
    <w:uiPriority w:val="99"/>
    <w:semiHidden/>
    <w:rsid w:val="00AC2582"/>
    <w:rPr>
      <w:rFonts w:ascii="Lucida Grande" w:hAnsi="Lucida Grande"/>
      <w:sz w:val="18"/>
      <w:szCs w:val="18"/>
    </w:rPr>
  </w:style>
  <w:style w:type="character" w:customStyle="1" w:styleId="BalloonTextCharf2">
    <w:name w:val="Balloon Text Char"/>
    <w:basedOn w:val="DefaultParagraphFont"/>
    <w:uiPriority w:val="99"/>
    <w:semiHidden/>
    <w:rsid w:val="00A301A4"/>
    <w:rPr>
      <w:rFonts w:ascii="Lucida Grande" w:hAnsi="Lucida Grande"/>
      <w:sz w:val="18"/>
      <w:szCs w:val="18"/>
    </w:rPr>
  </w:style>
  <w:style w:type="character" w:customStyle="1" w:styleId="BalloonTextCharf3">
    <w:name w:val="Balloon Text Char"/>
    <w:basedOn w:val="DefaultParagraphFont"/>
    <w:uiPriority w:val="99"/>
    <w:semiHidden/>
    <w:rsid w:val="00A301A4"/>
    <w:rPr>
      <w:rFonts w:ascii="Lucida Grande" w:hAnsi="Lucida Grande"/>
      <w:sz w:val="18"/>
      <w:szCs w:val="18"/>
    </w:rPr>
  </w:style>
  <w:style w:type="character" w:customStyle="1" w:styleId="BalloonTextCharf4">
    <w:name w:val="Balloon Text Char"/>
    <w:basedOn w:val="DefaultParagraphFont"/>
    <w:uiPriority w:val="99"/>
    <w:semiHidden/>
    <w:rsid w:val="00A301A4"/>
    <w:rPr>
      <w:rFonts w:ascii="Lucida Grande" w:hAnsi="Lucida Grande"/>
      <w:sz w:val="18"/>
      <w:szCs w:val="18"/>
    </w:rPr>
  </w:style>
  <w:style w:type="character" w:customStyle="1" w:styleId="BalloonTextCharf5">
    <w:name w:val="Balloon Text Char"/>
    <w:basedOn w:val="DefaultParagraphFont"/>
    <w:uiPriority w:val="99"/>
    <w:semiHidden/>
    <w:rsid w:val="00A301A4"/>
    <w:rPr>
      <w:rFonts w:ascii="Lucida Grande" w:hAnsi="Lucida Grande"/>
      <w:sz w:val="18"/>
      <w:szCs w:val="18"/>
    </w:rPr>
  </w:style>
  <w:style w:type="character" w:customStyle="1" w:styleId="BalloonTextCharf6">
    <w:name w:val="Balloon Text Char"/>
    <w:basedOn w:val="DefaultParagraphFont"/>
    <w:uiPriority w:val="99"/>
    <w:semiHidden/>
    <w:rsid w:val="00A301A4"/>
    <w:rPr>
      <w:rFonts w:ascii="Lucida Grande" w:hAnsi="Lucida Grande"/>
      <w:sz w:val="18"/>
      <w:szCs w:val="18"/>
    </w:rPr>
  </w:style>
  <w:style w:type="character" w:customStyle="1" w:styleId="BalloonTextCharf7">
    <w:name w:val="Balloon Text Char"/>
    <w:basedOn w:val="DefaultParagraphFont"/>
    <w:uiPriority w:val="99"/>
    <w:semiHidden/>
    <w:rsid w:val="00A301A4"/>
    <w:rPr>
      <w:rFonts w:ascii="Lucida Grande" w:hAnsi="Lucida Grande"/>
      <w:sz w:val="18"/>
      <w:szCs w:val="18"/>
    </w:rPr>
  </w:style>
  <w:style w:type="character" w:customStyle="1" w:styleId="BalloonTextCharf8">
    <w:name w:val="Balloon Text Char"/>
    <w:basedOn w:val="DefaultParagraphFont"/>
    <w:uiPriority w:val="99"/>
    <w:semiHidden/>
    <w:rsid w:val="00A301A4"/>
    <w:rPr>
      <w:rFonts w:ascii="Lucida Grande" w:hAnsi="Lucida Grande"/>
      <w:sz w:val="18"/>
      <w:szCs w:val="18"/>
    </w:rPr>
  </w:style>
  <w:style w:type="character" w:customStyle="1" w:styleId="BalloonTextChar1">
    <w:name w:val="Balloon Text Char1"/>
    <w:basedOn w:val="DefaultParagraphFont"/>
    <w:link w:val="BalloonText"/>
    <w:semiHidden/>
    <w:rsid w:val="00A301A4"/>
    <w:rPr>
      <w:rFonts w:ascii="Lucida Grande" w:hAnsi="Lucida Grande"/>
      <w:sz w:val="18"/>
      <w:szCs w:val="18"/>
    </w:rPr>
  </w:style>
  <w:style w:type="character" w:styleId="CommentReference">
    <w:name w:val="annotation reference"/>
    <w:basedOn w:val="DefaultParagraphFont"/>
    <w:semiHidden/>
    <w:rsid w:val="00136FD2"/>
    <w:rPr>
      <w:sz w:val="18"/>
    </w:rPr>
  </w:style>
  <w:style w:type="paragraph" w:styleId="CommentText">
    <w:name w:val="annotation text"/>
    <w:basedOn w:val="Normal"/>
    <w:link w:val="CommentTextChar"/>
    <w:semiHidden/>
    <w:rsid w:val="00136FD2"/>
  </w:style>
  <w:style w:type="character" w:customStyle="1" w:styleId="CommentTextChar">
    <w:name w:val="Comment Text Char"/>
    <w:basedOn w:val="DefaultParagraphFont"/>
    <w:link w:val="CommentText"/>
    <w:semiHidden/>
    <w:rsid w:val="00136FD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136FD2"/>
  </w:style>
  <w:style w:type="character" w:customStyle="1" w:styleId="CommentSubjectChar">
    <w:name w:val="Comment Subject Char"/>
    <w:basedOn w:val="CommentTextChar"/>
    <w:link w:val="CommentSubject"/>
    <w:semiHidden/>
    <w:rsid w:val="00136FD2"/>
    <w:rPr>
      <w:rFonts w:ascii="Times New Roman" w:eastAsia="Times New Roman" w:hAnsi="Times New Roman" w:cs="Times New Roman"/>
      <w:sz w:val="24"/>
      <w:szCs w:val="24"/>
    </w:rPr>
  </w:style>
  <w:style w:type="character" w:styleId="Hyperlink">
    <w:name w:val="Hyperlink"/>
    <w:basedOn w:val="DefaultParagraphFont"/>
    <w:rsid w:val="00136FD2"/>
    <w:rPr>
      <w:color w:val="0000FF"/>
      <w:u w:val="single"/>
    </w:rPr>
  </w:style>
  <w:style w:type="paragraph" w:styleId="FootnoteText">
    <w:name w:val="footnote text"/>
    <w:basedOn w:val="Normal"/>
    <w:link w:val="FootnoteTextChar"/>
    <w:semiHidden/>
    <w:rsid w:val="00136FD2"/>
  </w:style>
  <w:style w:type="character" w:customStyle="1" w:styleId="FootnoteTextChar">
    <w:name w:val="Footnote Text Char"/>
    <w:basedOn w:val="DefaultParagraphFont"/>
    <w:link w:val="FootnoteText"/>
    <w:semiHidden/>
    <w:rsid w:val="00136FD2"/>
    <w:rPr>
      <w:rFonts w:ascii="Times New Roman" w:eastAsia="Times New Roman" w:hAnsi="Times New Roman" w:cs="Times New Roman"/>
      <w:sz w:val="24"/>
      <w:szCs w:val="24"/>
    </w:rPr>
  </w:style>
  <w:style w:type="character" w:styleId="FootnoteReference">
    <w:name w:val="footnote reference"/>
    <w:basedOn w:val="DefaultParagraphFont"/>
    <w:semiHidden/>
    <w:rsid w:val="00136FD2"/>
    <w:rPr>
      <w:vertAlign w:val="superscript"/>
    </w:rPr>
  </w:style>
  <w:style w:type="paragraph" w:styleId="EndnoteText">
    <w:name w:val="endnote text"/>
    <w:basedOn w:val="Normal"/>
    <w:link w:val="EndnoteTextChar"/>
    <w:semiHidden/>
    <w:rsid w:val="00136FD2"/>
  </w:style>
  <w:style w:type="character" w:customStyle="1" w:styleId="EndnoteTextChar">
    <w:name w:val="Endnote Text Char"/>
    <w:basedOn w:val="DefaultParagraphFont"/>
    <w:link w:val="EndnoteText"/>
    <w:semiHidden/>
    <w:rsid w:val="00136FD2"/>
    <w:rPr>
      <w:rFonts w:ascii="Times New Roman" w:eastAsia="Times New Roman" w:hAnsi="Times New Roman" w:cs="Times New Roman"/>
      <w:sz w:val="24"/>
      <w:szCs w:val="24"/>
    </w:rPr>
  </w:style>
  <w:style w:type="character" w:styleId="EndnoteReference">
    <w:name w:val="endnote reference"/>
    <w:basedOn w:val="DefaultParagraphFont"/>
    <w:semiHidden/>
    <w:rsid w:val="00136FD2"/>
    <w:rPr>
      <w:vertAlign w:val="superscript"/>
    </w:rPr>
  </w:style>
  <w:style w:type="paragraph" w:styleId="Footer">
    <w:name w:val="footer"/>
    <w:basedOn w:val="Normal"/>
    <w:link w:val="FooterChar"/>
    <w:uiPriority w:val="99"/>
    <w:unhideWhenUsed/>
    <w:rsid w:val="00136FD2"/>
    <w:pPr>
      <w:tabs>
        <w:tab w:val="center" w:pos="4320"/>
        <w:tab w:val="right" w:pos="8640"/>
      </w:tabs>
    </w:pPr>
  </w:style>
  <w:style w:type="character" w:customStyle="1" w:styleId="FooterChar">
    <w:name w:val="Footer Char"/>
    <w:basedOn w:val="DefaultParagraphFont"/>
    <w:link w:val="Footer"/>
    <w:uiPriority w:val="99"/>
    <w:rsid w:val="00136FD2"/>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36FD2"/>
  </w:style>
  <w:style w:type="paragraph" w:styleId="ListParagraph">
    <w:name w:val="List Paragraph"/>
    <w:basedOn w:val="Normal"/>
    <w:uiPriority w:val="34"/>
    <w:qFormat/>
    <w:rsid w:val="001A0FE4"/>
    <w:pPr>
      <w:ind w:left="720"/>
      <w:contextualSpacing/>
    </w:pPr>
  </w:style>
  <w:style w:type="paragraph" w:styleId="DocumentMap">
    <w:name w:val="Document Map"/>
    <w:basedOn w:val="Normal"/>
    <w:link w:val="DocumentMapChar"/>
    <w:uiPriority w:val="99"/>
    <w:semiHidden/>
    <w:unhideWhenUsed/>
    <w:rsid w:val="006F5320"/>
    <w:rPr>
      <w:rFonts w:ascii="Lucida Grande" w:hAnsi="Lucida Grande"/>
    </w:rPr>
  </w:style>
  <w:style w:type="character" w:customStyle="1" w:styleId="DocumentMapChar">
    <w:name w:val="Document Map Char"/>
    <w:basedOn w:val="DefaultParagraphFont"/>
    <w:link w:val="DocumentMap"/>
    <w:uiPriority w:val="99"/>
    <w:semiHidden/>
    <w:rsid w:val="006F5320"/>
    <w:rPr>
      <w:rFonts w:ascii="Lucida Grande" w:eastAsia="Times New Roman" w:hAnsi="Lucida Grande" w:cs="Times New Roman"/>
      <w:sz w:val="24"/>
      <w:szCs w:val="24"/>
    </w:rPr>
  </w:style>
  <w:style w:type="character" w:customStyle="1" w:styleId="Heading1Char">
    <w:name w:val="Heading 1 Char"/>
    <w:basedOn w:val="DefaultParagraphFont"/>
    <w:link w:val="Heading1"/>
    <w:uiPriority w:val="9"/>
    <w:rsid w:val="006F5320"/>
    <w:rPr>
      <w:rFonts w:asciiTheme="majorHAnsi" w:eastAsiaTheme="majorEastAsia" w:hAnsiTheme="majorHAnsi" w:cstheme="majorBidi"/>
      <w:b/>
      <w:bCs/>
      <w:color w:val="345A8A" w:themeColor="accent1" w:themeShade="B5"/>
      <w:sz w:val="32"/>
      <w:szCs w:val="32"/>
    </w:rPr>
  </w:style>
  <w:style w:type="paragraph" w:styleId="List">
    <w:name w:val="List"/>
    <w:basedOn w:val="Normal"/>
    <w:uiPriority w:val="99"/>
    <w:unhideWhenUsed/>
    <w:rsid w:val="006F5320"/>
    <w:pPr>
      <w:ind w:left="283" w:hanging="283"/>
      <w:contextualSpacing/>
    </w:pPr>
  </w:style>
  <w:style w:type="paragraph" w:styleId="BodyText">
    <w:name w:val="Body Text"/>
    <w:basedOn w:val="Normal"/>
    <w:link w:val="BodyTextChar"/>
    <w:uiPriority w:val="99"/>
    <w:unhideWhenUsed/>
    <w:rsid w:val="006F5320"/>
    <w:pPr>
      <w:spacing w:after="120"/>
    </w:pPr>
  </w:style>
  <w:style w:type="character" w:customStyle="1" w:styleId="BodyTextChar">
    <w:name w:val="Body Text Char"/>
    <w:basedOn w:val="DefaultParagraphFont"/>
    <w:link w:val="BodyText"/>
    <w:uiPriority w:val="99"/>
    <w:rsid w:val="006F5320"/>
    <w:rPr>
      <w:rFonts w:ascii="Times New Roman" w:eastAsia="Times New Roman" w:hAnsi="Times New Roman" w:cs="Times New Roman"/>
      <w:sz w:val="24"/>
      <w:szCs w:val="24"/>
    </w:rPr>
  </w:style>
  <w:style w:type="character" w:customStyle="1" w:styleId="red">
    <w:name w:val="red"/>
    <w:basedOn w:val="DefaultParagraphFont"/>
    <w:rsid w:val="00E9150D"/>
  </w:style>
  <w:style w:type="character" w:customStyle="1" w:styleId="Heading2Char">
    <w:name w:val="Heading 2 Char"/>
    <w:basedOn w:val="DefaultParagraphFont"/>
    <w:link w:val="Heading2"/>
    <w:uiPriority w:val="9"/>
    <w:semiHidden/>
    <w:rsid w:val="003C2AE7"/>
    <w:rPr>
      <w:rFonts w:asciiTheme="majorHAnsi" w:eastAsiaTheme="majorEastAsia" w:hAnsiTheme="majorHAnsi" w:cstheme="majorBidi"/>
      <w:b/>
      <w:bCs/>
      <w:color w:val="4F81BD" w:themeColor="accent1"/>
      <w:sz w:val="26"/>
      <w:szCs w:val="26"/>
    </w:rPr>
  </w:style>
  <w:style w:type="paragraph" w:customStyle="1" w:styleId="Default">
    <w:name w:val="Default"/>
    <w:rsid w:val="003C2AE7"/>
    <w:pPr>
      <w:widowControl w:val="0"/>
      <w:autoSpaceDE w:val="0"/>
      <w:autoSpaceDN w:val="0"/>
      <w:adjustRightInd w:val="0"/>
    </w:pPr>
    <w:rPr>
      <w:rFonts w:ascii="Times New Roman" w:eastAsia="Times New Roman" w:hAnsi="Times New Roman" w:cs="Times New Roman"/>
      <w:color w:val="000000"/>
      <w:sz w:val="24"/>
      <w:szCs w:val="24"/>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D2"/>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53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C2A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A301A4"/>
    <w:rPr>
      <w:rFonts w:ascii="Lucida Grande" w:hAnsi="Lucida Grande"/>
      <w:sz w:val="18"/>
      <w:szCs w:val="18"/>
    </w:rPr>
  </w:style>
  <w:style w:type="character" w:customStyle="1" w:styleId="BalloonTextChar">
    <w:name w:val="Balloon Text Char"/>
    <w:basedOn w:val="DefaultParagraphFont"/>
    <w:uiPriority w:val="99"/>
    <w:semiHidden/>
    <w:rsid w:val="00D61F88"/>
    <w:rPr>
      <w:rFonts w:ascii="Lucida Grande" w:hAnsi="Lucida Grande"/>
      <w:sz w:val="18"/>
      <w:szCs w:val="18"/>
    </w:rPr>
  </w:style>
  <w:style w:type="character" w:customStyle="1" w:styleId="BalloonTextChar0">
    <w:name w:val="Balloon Text Char"/>
    <w:basedOn w:val="DefaultParagraphFont"/>
    <w:uiPriority w:val="99"/>
    <w:semiHidden/>
    <w:rsid w:val="00D61F88"/>
    <w:rPr>
      <w:rFonts w:ascii="Lucida Grande" w:hAnsi="Lucida Grande"/>
      <w:sz w:val="18"/>
      <w:szCs w:val="18"/>
    </w:rPr>
  </w:style>
  <w:style w:type="character" w:customStyle="1" w:styleId="BalloonTextChar2">
    <w:name w:val="Balloon Text Char"/>
    <w:basedOn w:val="DefaultParagraphFont"/>
    <w:uiPriority w:val="99"/>
    <w:semiHidden/>
    <w:rsid w:val="00D61F88"/>
    <w:rPr>
      <w:rFonts w:ascii="Lucida Grande" w:hAnsi="Lucida Grande"/>
      <w:sz w:val="18"/>
      <w:szCs w:val="18"/>
    </w:rPr>
  </w:style>
  <w:style w:type="character" w:customStyle="1" w:styleId="BalloonTextChar3">
    <w:name w:val="Balloon Text Char"/>
    <w:basedOn w:val="DefaultParagraphFont"/>
    <w:uiPriority w:val="99"/>
    <w:semiHidden/>
    <w:rsid w:val="00D61F88"/>
    <w:rPr>
      <w:rFonts w:ascii="Lucida Grande" w:hAnsi="Lucida Grande"/>
      <w:sz w:val="18"/>
      <w:szCs w:val="18"/>
    </w:rPr>
  </w:style>
  <w:style w:type="character" w:customStyle="1" w:styleId="BalloonTextChar4">
    <w:name w:val="Balloon Text Char"/>
    <w:basedOn w:val="DefaultParagraphFont"/>
    <w:uiPriority w:val="99"/>
    <w:semiHidden/>
    <w:rsid w:val="00D61F88"/>
    <w:rPr>
      <w:rFonts w:ascii="Lucida Grande" w:hAnsi="Lucida Grande"/>
      <w:sz w:val="18"/>
      <w:szCs w:val="18"/>
    </w:rPr>
  </w:style>
  <w:style w:type="character" w:customStyle="1" w:styleId="BalloonTextChar5">
    <w:name w:val="Balloon Text Char"/>
    <w:basedOn w:val="DefaultParagraphFont"/>
    <w:uiPriority w:val="99"/>
    <w:semiHidden/>
    <w:rsid w:val="00D61F88"/>
    <w:rPr>
      <w:rFonts w:ascii="Lucida Grande" w:hAnsi="Lucida Grande"/>
      <w:sz w:val="18"/>
      <w:szCs w:val="18"/>
    </w:rPr>
  </w:style>
  <w:style w:type="character" w:customStyle="1" w:styleId="BalloonTextChar6">
    <w:name w:val="Balloon Text Char"/>
    <w:basedOn w:val="DefaultParagraphFont"/>
    <w:uiPriority w:val="99"/>
    <w:semiHidden/>
    <w:rsid w:val="00BC41F8"/>
    <w:rPr>
      <w:rFonts w:ascii="Lucida Grande" w:hAnsi="Lucida Grande"/>
      <w:sz w:val="18"/>
      <w:szCs w:val="18"/>
    </w:rPr>
  </w:style>
  <w:style w:type="character" w:customStyle="1" w:styleId="BalloonTextChar7">
    <w:name w:val="Balloon Text Char"/>
    <w:basedOn w:val="DefaultParagraphFont"/>
    <w:uiPriority w:val="99"/>
    <w:semiHidden/>
    <w:rsid w:val="00BC41F8"/>
    <w:rPr>
      <w:rFonts w:ascii="Lucida Grande" w:hAnsi="Lucida Grande"/>
      <w:sz w:val="18"/>
      <w:szCs w:val="18"/>
    </w:rPr>
  </w:style>
  <w:style w:type="character" w:customStyle="1" w:styleId="BalloonTextChar8">
    <w:name w:val="Balloon Text Char"/>
    <w:basedOn w:val="DefaultParagraphFont"/>
    <w:uiPriority w:val="99"/>
    <w:semiHidden/>
    <w:rsid w:val="00BC41F8"/>
    <w:rPr>
      <w:rFonts w:ascii="Lucida Grande" w:hAnsi="Lucida Grande"/>
      <w:sz w:val="18"/>
      <w:szCs w:val="18"/>
    </w:rPr>
  </w:style>
  <w:style w:type="character" w:customStyle="1" w:styleId="BalloonTextChar9">
    <w:name w:val="Balloon Text Char"/>
    <w:basedOn w:val="DefaultParagraphFont"/>
    <w:uiPriority w:val="99"/>
    <w:semiHidden/>
    <w:rsid w:val="00BC41F8"/>
    <w:rPr>
      <w:rFonts w:ascii="Lucida Grande" w:hAnsi="Lucida Grande"/>
      <w:sz w:val="18"/>
      <w:szCs w:val="18"/>
    </w:rPr>
  </w:style>
  <w:style w:type="character" w:customStyle="1" w:styleId="BalloonTextChara">
    <w:name w:val="Balloon Text Char"/>
    <w:basedOn w:val="DefaultParagraphFont"/>
    <w:uiPriority w:val="99"/>
    <w:semiHidden/>
    <w:rsid w:val="00BC41F8"/>
    <w:rPr>
      <w:rFonts w:ascii="Lucida Grande" w:hAnsi="Lucida Grande"/>
      <w:sz w:val="18"/>
      <w:szCs w:val="18"/>
    </w:rPr>
  </w:style>
  <w:style w:type="character" w:customStyle="1" w:styleId="BalloonTextCharb">
    <w:name w:val="Balloon Text Char"/>
    <w:basedOn w:val="DefaultParagraphFont"/>
    <w:uiPriority w:val="99"/>
    <w:semiHidden/>
    <w:rsid w:val="00BC41F8"/>
    <w:rPr>
      <w:rFonts w:ascii="Lucida Grande" w:hAnsi="Lucida Grande"/>
      <w:sz w:val="18"/>
      <w:szCs w:val="18"/>
    </w:rPr>
  </w:style>
  <w:style w:type="character" w:customStyle="1" w:styleId="BalloonTextCharc">
    <w:name w:val="Balloon Text Char"/>
    <w:basedOn w:val="DefaultParagraphFont"/>
    <w:uiPriority w:val="99"/>
    <w:semiHidden/>
    <w:rsid w:val="00BC41F8"/>
    <w:rPr>
      <w:rFonts w:ascii="Lucida Grande" w:hAnsi="Lucida Grande"/>
      <w:sz w:val="18"/>
      <w:szCs w:val="18"/>
    </w:rPr>
  </w:style>
  <w:style w:type="character" w:customStyle="1" w:styleId="BalloonTextChard">
    <w:name w:val="Balloon Text Char"/>
    <w:basedOn w:val="DefaultParagraphFont"/>
    <w:uiPriority w:val="99"/>
    <w:semiHidden/>
    <w:rsid w:val="00BC41F8"/>
    <w:rPr>
      <w:rFonts w:ascii="Lucida Grande" w:hAnsi="Lucida Grande"/>
      <w:sz w:val="18"/>
      <w:szCs w:val="18"/>
    </w:rPr>
  </w:style>
  <w:style w:type="character" w:customStyle="1" w:styleId="BalloonTextChare">
    <w:name w:val="Balloon Text Char"/>
    <w:basedOn w:val="DefaultParagraphFont"/>
    <w:uiPriority w:val="99"/>
    <w:semiHidden/>
    <w:rsid w:val="00BC41F8"/>
    <w:rPr>
      <w:rFonts w:ascii="Lucida Grande" w:hAnsi="Lucida Grande"/>
      <w:sz w:val="18"/>
      <w:szCs w:val="18"/>
    </w:rPr>
  </w:style>
  <w:style w:type="character" w:customStyle="1" w:styleId="BalloonTextCharf">
    <w:name w:val="Balloon Text Char"/>
    <w:basedOn w:val="DefaultParagraphFont"/>
    <w:uiPriority w:val="99"/>
    <w:semiHidden/>
    <w:rsid w:val="00BC41F8"/>
    <w:rPr>
      <w:rFonts w:ascii="Lucida Grande" w:hAnsi="Lucida Grande"/>
      <w:sz w:val="18"/>
      <w:szCs w:val="18"/>
    </w:rPr>
  </w:style>
  <w:style w:type="character" w:customStyle="1" w:styleId="BalloonTextCharf0">
    <w:name w:val="Balloon Text Char"/>
    <w:basedOn w:val="DefaultParagraphFont"/>
    <w:uiPriority w:val="99"/>
    <w:semiHidden/>
    <w:rsid w:val="00AC2582"/>
    <w:rPr>
      <w:rFonts w:ascii="Lucida Grande" w:hAnsi="Lucida Grande"/>
      <w:sz w:val="18"/>
      <w:szCs w:val="18"/>
    </w:rPr>
  </w:style>
  <w:style w:type="character" w:customStyle="1" w:styleId="BalloonTextCharf1">
    <w:name w:val="Balloon Text Char"/>
    <w:basedOn w:val="DefaultParagraphFont"/>
    <w:uiPriority w:val="99"/>
    <w:semiHidden/>
    <w:rsid w:val="00AC2582"/>
    <w:rPr>
      <w:rFonts w:ascii="Lucida Grande" w:hAnsi="Lucida Grande"/>
      <w:sz w:val="18"/>
      <w:szCs w:val="18"/>
    </w:rPr>
  </w:style>
  <w:style w:type="character" w:customStyle="1" w:styleId="BalloonTextCharf2">
    <w:name w:val="Balloon Text Char"/>
    <w:basedOn w:val="DefaultParagraphFont"/>
    <w:uiPriority w:val="99"/>
    <w:semiHidden/>
    <w:rsid w:val="00A301A4"/>
    <w:rPr>
      <w:rFonts w:ascii="Lucida Grande" w:hAnsi="Lucida Grande"/>
      <w:sz w:val="18"/>
      <w:szCs w:val="18"/>
    </w:rPr>
  </w:style>
  <w:style w:type="character" w:customStyle="1" w:styleId="BalloonTextCharf3">
    <w:name w:val="Balloon Text Char"/>
    <w:basedOn w:val="DefaultParagraphFont"/>
    <w:uiPriority w:val="99"/>
    <w:semiHidden/>
    <w:rsid w:val="00A301A4"/>
    <w:rPr>
      <w:rFonts w:ascii="Lucida Grande" w:hAnsi="Lucida Grande"/>
      <w:sz w:val="18"/>
      <w:szCs w:val="18"/>
    </w:rPr>
  </w:style>
  <w:style w:type="character" w:customStyle="1" w:styleId="BalloonTextCharf4">
    <w:name w:val="Balloon Text Char"/>
    <w:basedOn w:val="DefaultParagraphFont"/>
    <w:uiPriority w:val="99"/>
    <w:semiHidden/>
    <w:rsid w:val="00A301A4"/>
    <w:rPr>
      <w:rFonts w:ascii="Lucida Grande" w:hAnsi="Lucida Grande"/>
      <w:sz w:val="18"/>
      <w:szCs w:val="18"/>
    </w:rPr>
  </w:style>
  <w:style w:type="character" w:customStyle="1" w:styleId="BalloonTextCharf5">
    <w:name w:val="Balloon Text Char"/>
    <w:basedOn w:val="DefaultParagraphFont"/>
    <w:uiPriority w:val="99"/>
    <w:semiHidden/>
    <w:rsid w:val="00A301A4"/>
    <w:rPr>
      <w:rFonts w:ascii="Lucida Grande" w:hAnsi="Lucida Grande"/>
      <w:sz w:val="18"/>
      <w:szCs w:val="18"/>
    </w:rPr>
  </w:style>
  <w:style w:type="character" w:customStyle="1" w:styleId="BalloonTextCharf6">
    <w:name w:val="Balloon Text Char"/>
    <w:basedOn w:val="DefaultParagraphFont"/>
    <w:uiPriority w:val="99"/>
    <w:semiHidden/>
    <w:rsid w:val="00A301A4"/>
    <w:rPr>
      <w:rFonts w:ascii="Lucida Grande" w:hAnsi="Lucida Grande"/>
      <w:sz w:val="18"/>
      <w:szCs w:val="18"/>
    </w:rPr>
  </w:style>
  <w:style w:type="character" w:customStyle="1" w:styleId="BalloonTextCharf7">
    <w:name w:val="Balloon Text Char"/>
    <w:basedOn w:val="DefaultParagraphFont"/>
    <w:uiPriority w:val="99"/>
    <w:semiHidden/>
    <w:rsid w:val="00A301A4"/>
    <w:rPr>
      <w:rFonts w:ascii="Lucida Grande" w:hAnsi="Lucida Grande"/>
      <w:sz w:val="18"/>
      <w:szCs w:val="18"/>
    </w:rPr>
  </w:style>
  <w:style w:type="character" w:customStyle="1" w:styleId="BalloonTextCharf8">
    <w:name w:val="Balloon Text Char"/>
    <w:basedOn w:val="DefaultParagraphFont"/>
    <w:uiPriority w:val="99"/>
    <w:semiHidden/>
    <w:rsid w:val="00A301A4"/>
    <w:rPr>
      <w:rFonts w:ascii="Lucida Grande" w:hAnsi="Lucida Grande"/>
      <w:sz w:val="18"/>
      <w:szCs w:val="18"/>
    </w:rPr>
  </w:style>
  <w:style w:type="character" w:customStyle="1" w:styleId="BalloonTextChar1">
    <w:name w:val="Balloon Text Char1"/>
    <w:basedOn w:val="DefaultParagraphFont"/>
    <w:link w:val="BalloonText"/>
    <w:semiHidden/>
    <w:rsid w:val="00A301A4"/>
    <w:rPr>
      <w:rFonts w:ascii="Lucida Grande" w:hAnsi="Lucida Grande"/>
      <w:sz w:val="18"/>
      <w:szCs w:val="18"/>
    </w:rPr>
  </w:style>
  <w:style w:type="character" w:styleId="CommentReference">
    <w:name w:val="annotation reference"/>
    <w:basedOn w:val="DefaultParagraphFont"/>
    <w:semiHidden/>
    <w:rsid w:val="00136FD2"/>
    <w:rPr>
      <w:sz w:val="18"/>
    </w:rPr>
  </w:style>
  <w:style w:type="paragraph" w:styleId="CommentText">
    <w:name w:val="annotation text"/>
    <w:basedOn w:val="Normal"/>
    <w:link w:val="CommentTextChar"/>
    <w:semiHidden/>
    <w:rsid w:val="00136FD2"/>
  </w:style>
  <w:style w:type="character" w:customStyle="1" w:styleId="CommentTextChar">
    <w:name w:val="Comment Text Char"/>
    <w:basedOn w:val="DefaultParagraphFont"/>
    <w:link w:val="CommentText"/>
    <w:semiHidden/>
    <w:rsid w:val="00136FD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136FD2"/>
  </w:style>
  <w:style w:type="character" w:customStyle="1" w:styleId="CommentSubjectChar">
    <w:name w:val="Comment Subject Char"/>
    <w:basedOn w:val="CommentTextChar"/>
    <w:link w:val="CommentSubject"/>
    <w:semiHidden/>
    <w:rsid w:val="00136FD2"/>
    <w:rPr>
      <w:rFonts w:ascii="Times New Roman" w:eastAsia="Times New Roman" w:hAnsi="Times New Roman" w:cs="Times New Roman"/>
      <w:sz w:val="24"/>
      <w:szCs w:val="24"/>
    </w:rPr>
  </w:style>
  <w:style w:type="character" w:styleId="Hyperlink">
    <w:name w:val="Hyperlink"/>
    <w:basedOn w:val="DefaultParagraphFont"/>
    <w:rsid w:val="00136FD2"/>
    <w:rPr>
      <w:color w:val="0000FF"/>
      <w:u w:val="single"/>
    </w:rPr>
  </w:style>
  <w:style w:type="paragraph" w:styleId="FootnoteText">
    <w:name w:val="footnote text"/>
    <w:basedOn w:val="Normal"/>
    <w:link w:val="FootnoteTextChar"/>
    <w:semiHidden/>
    <w:rsid w:val="00136FD2"/>
  </w:style>
  <w:style w:type="character" w:customStyle="1" w:styleId="FootnoteTextChar">
    <w:name w:val="Footnote Text Char"/>
    <w:basedOn w:val="DefaultParagraphFont"/>
    <w:link w:val="FootnoteText"/>
    <w:semiHidden/>
    <w:rsid w:val="00136FD2"/>
    <w:rPr>
      <w:rFonts w:ascii="Times New Roman" w:eastAsia="Times New Roman" w:hAnsi="Times New Roman" w:cs="Times New Roman"/>
      <w:sz w:val="24"/>
      <w:szCs w:val="24"/>
    </w:rPr>
  </w:style>
  <w:style w:type="character" w:styleId="FootnoteReference">
    <w:name w:val="footnote reference"/>
    <w:basedOn w:val="DefaultParagraphFont"/>
    <w:semiHidden/>
    <w:rsid w:val="00136FD2"/>
    <w:rPr>
      <w:vertAlign w:val="superscript"/>
    </w:rPr>
  </w:style>
  <w:style w:type="paragraph" w:styleId="EndnoteText">
    <w:name w:val="endnote text"/>
    <w:basedOn w:val="Normal"/>
    <w:link w:val="EndnoteTextChar"/>
    <w:semiHidden/>
    <w:rsid w:val="00136FD2"/>
  </w:style>
  <w:style w:type="character" w:customStyle="1" w:styleId="EndnoteTextChar">
    <w:name w:val="Endnote Text Char"/>
    <w:basedOn w:val="DefaultParagraphFont"/>
    <w:link w:val="EndnoteText"/>
    <w:semiHidden/>
    <w:rsid w:val="00136FD2"/>
    <w:rPr>
      <w:rFonts w:ascii="Times New Roman" w:eastAsia="Times New Roman" w:hAnsi="Times New Roman" w:cs="Times New Roman"/>
      <w:sz w:val="24"/>
      <w:szCs w:val="24"/>
    </w:rPr>
  </w:style>
  <w:style w:type="character" w:styleId="EndnoteReference">
    <w:name w:val="endnote reference"/>
    <w:basedOn w:val="DefaultParagraphFont"/>
    <w:semiHidden/>
    <w:rsid w:val="00136FD2"/>
    <w:rPr>
      <w:vertAlign w:val="superscript"/>
    </w:rPr>
  </w:style>
  <w:style w:type="paragraph" w:styleId="Footer">
    <w:name w:val="footer"/>
    <w:basedOn w:val="Normal"/>
    <w:link w:val="FooterChar"/>
    <w:uiPriority w:val="99"/>
    <w:unhideWhenUsed/>
    <w:rsid w:val="00136FD2"/>
    <w:pPr>
      <w:tabs>
        <w:tab w:val="center" w:pos="4320"/>
        <w:tab w:val="right" w:pos="8640"/>
      </w:tabs>
    </w:pPr>
  </w:style>
  <w:style w:type="character" w:customStyle="1" w:styleId="FooterChar">
    <w:name w:val="Footer Char"/>
    <w:basedOn w:val="DefaultParagraphFont"/>
    <w:link w:val="Footer"/>
    <w:uiPriority w:val="99"/>
    <w:rsid w:val="00136FD2"/>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36FD2"/>
  </w:style>
  <w:style w:type="paragraph" w:styleId="ListParagraph">
    <w:name w:val="List Paragraph"/>
    <w:basedOn w:val="Normal"/>
    <w:uiPriority w:val="34"/>
    <w:qFormat/>
    <w:rsid w:val="001A0FE4"/>
    <w:pPr>
      <w:ind w:left="720"/>
      <w:contextualSpacing/>
    </w:pPr>
  </w:style>
  <w:style w:type="paragraph" w:styleId="DocumentMap">
    <w:name w:val="Document Map"/>
    <w:basedOn w:val="Normal"/>
    <w:link w:val="DocumentMapChar"/>
    <w:uiPriority w:val="99"/>
    <w:semiHidden/>
    <w:unhideWhenUsed/>
    <w:rsid w:val="006F5320"/>
    <w:rPr>
      <w:rFonts w:ascii="Lucida Grande" w:hAnsi="Lucida Grande"/>
    </w:rPr>
  </w:style>
  <w:style w:type="character" w:customStyle="1" w:styleId="DocumentMapChar">
    <w:name w:val="Document Map Char"/>
    <w:basedOn w:val="DefaultParagraphFont"/>
    <w:link w:val="DocumentMap"/>
    <w:uiPriority w:val="99"/>
    <w:semiHidden/>
    <w:rsid w:val="006F5320"/>
    <w:rPr>
      <w:rFonts w:ascii="Lucida Grande" w:eastAsia="Times New Roman" w:hAnsi="Lucida Grande" w:cs="Times New Roman"/>
      <w:sz w:val="24"/>
      <w:szCs w:val="24"/>
    </w:rPr>
  </w:style>
  <w:style w:type="character" w:customStyle="1" w:styleId="Heading1Char">
    <w:name w:val="Heading 1 Char"/>
    <w:basedOn w:val="DefaultParagraphFont"/>
    <w:link w:val="Heading1"/>
    <w:uiPriority w:val="9"/>
    <w:rsid w:val="006F5320"/>
    <w:rPr>
      <w:rFonts w:asciiTheme="majorHAnsi" w:eastAsiaTheme="majorEastAsia" w:hAnsiTheme="majorHAnsi" w:cstheme="majorBidi"/>
      <w:b/>
      <w:bCs/>
      <w:color w:val="345A8A" w:themeColor="accent1" w:themeShade="B5"/>
      <w:sz w:val="32"/>
      <w:szCs w:val="32"/>
    </w:rPr>
  </w:style>
  <w:style w:type="paragraph" w:styleId="List">
    <w:name w:val="List"/>
    <w:basedOn w:val="Normal"/>
    <w:uiPriority w:val="99"/>
    <w:unhideWhenUsed/>
    <w:rsid w:val="006F5320"/>
    <w:pPr>
      <w:ind w:left="283" w:hanging="283"/>
      <w:contextualSpacing/>
    </w:pPr>
  </w:style>
  <w:style w:type="paragraph" w:styleId="BodyText">
    <w:name w:val="Body Text"/>
    <w:basedOn w:val="Normal"/>
    <w:link w:val="BodyTextChar"/>
    <w:uiPriority w:val="99"/>
    <w:unhideWhenUsed/>
    <w:rsid w:val="006F5320"/>
    <w:pPr>
      <w:spacing w:after="120"/>
    </w:pPr>
  </w:style>
  <w:style w:type="character" w:customStyle="1" w:styleId="BodyTextChar">
    <w:name w:val="Body Text Char"/>
    <w:basedOn w:val="DefaultParagraphFont"/>
    <w:link w:val="BodyText"/>
    <w:uiPriority w:val="99"/>
    <w:rsid w:val="006F5320"/>
    <w:rPr>
      <w:rFonts w:ascii="Times New Roman" w:eastAsia="Times New Roman" w:hAnsi="Times New Roman" w:cs="Times New Roman"/>
      <w:sz w:val="24"/>
      <w:szCs w:val="24"/>
    </w:rPr>
  </w:style>
  <w:style w:type="character" w:customStyle="1" w:styleId="red">
    <w:name w:val="red"/>
    <w:basedOn w:val="DefaultParagraphFont"/>
    <w:rsid w:val="00E9150D"/>
  </w:style>
  <w:style w:type="character" w:customStyle="1" w:styleId="Heading2Char">
    <w:name w:val="Heading 2 Char"/>
    <w:basedOn w:val="DefaultParagraphFont"/>
    <w:link w:val="Heading2"/>
    <w:uiPriority w:val="9"/>
    <w:semiHidden/>
    <w:rsid w:val="003C2AE7"/>
    <w:rPr>
      <w:rFonts w:asciiTheme="majorHAnsi" w:eastAsiaTheme="majorEastAsia" w:hAnsiTheme="majorHAnsi" w:cstheme="majorBidi"/>
      <w:b/>
      <w:bCs/>
      <w:color w:val="4F81BD" w:themeColor="accent1"/>
      <w:sz w:val="26"/>
      <w:szCs w:val="26"/>
    </w:rPr>
  </w:style>
  <w:style w:type="paragraph" w:customStyle="1" w:styleId="Default">
    <w:name w:val="Default"/>
    <w:rsid w:val="003C2AE7"/>
    <w:pPr>
      <w:widowControl w:val="0"/>
      <w:autoSpaceDE w:val="0"/>
      <w:autoSpaceDN w:val="0"/>
      <w:adjustRightInd w:val="0"/>
    </w:pPr>
    <w:rPr>
      <w:rFonts w:ascii="Times New Roman" w:eastAsia="Times New Roman" w:hAnsi="Times New Roman" w:cs="Times New Roman"/>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5421</Words>
  <Characters>30905</Characters>
  <Application>Microsoft Macintosh Word</Application>
  <DocSecurity>0</DocSecurity>
  <Lines>257</Lines>
  <Paragraphs>72</Paragraphs>
  <ScaleCrop>false</ScaleCrop>
  <Company>College of Education</Company>
  <LinksUpToDate>false</LinksUpToDate>
  <CharactersWithSpaces>36254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 St. Denis</dc:creator>
  <cp:keywords/>
  <cp:lastModifiedBy>Stephen Murphy-Shigematsu</cp:lastModifiedBy>
  <cp:revision>2</cp:revision>
  <dcterms:created xsi:type="dcterms:W3CDTF">2013-09-25T04:13:00Z</dcterms:created>
  <dcterms:modified xsi:type="dcterms:W3CDTF">2013-09-25T04:13:00Z</dcterms:modified>
</cp:coreProperties>
</file>